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708" w:rsidRPr="006D7584" w:rsidRDefault="000F7F3A">
      <w:pPr>
        <w:jc w:val="center"/>
        <w:rPr>
          <w:rFonts w:ascii="黑体" w:eastAsia="黑体" w:hAnsi="Arial"/>
          <w:sz w:val="32"/>
          <w:szCs w:val="32"/>
        </w:rPr>
      </w:pPr>
      <w:r w:rsidRPr="006D7584">
        <w:rPr>
          <w:rFonts w:ascii="黑体" w:eastAsia="黑体" w:hAnsi="Arial" w:hint="eastAsia"/>
          <w:sz w:val="32"/>
          <w:szCs w:val="32"/>
        </w:rPr>
        <w:t>课程教学大纲（</w:t>
      </w:r>
      <w:r w:rsidR="00564336">
        <w:rPr>
          <w:rFonts w:ascii="黑体" w:eastAsia="黑体" w:hAnsi="Arial" w:hint="eastAsia"/>
          <w:sz w:val="32"/>
          <w:szCs w:val="32"/>
        </w:rPr>
        <w:t xml:space="preserve">  </w:t>
      </w:r>
      <w:r w:rsidR="005938E5">
        <w:rPr>
          <w:rFonts w:ascii="黑体" w:eastAsia="黑体" w:hAnsi="Arial" w:hint="eastAsia"/>
          <w:sz w:val="32"/>
          <w:szCs w:val="32"/>
        </w:rPr>
        <w:t>2022-2023年</w:t>
      </w:r>
      <w:r w:rsidR="00564336">
        <w:rPr>
          <w:rFonts w:ascii="黑体" w:eastAsia="黑体" w:hAnsi="Arial" w:hint="eastAsia"/>
          <w:sz w:val="32"/>
          <w:szCs w:val="32"/>
        </w:rPr>
        <w:t xml:space="preserve">  </w:t>
      </w:r>
      <w:r w:rsidRPr="006D7584">
        <w:rPr>
          <w:rFonts w:ascii="黑体" w:eastAsia="黑体" w:hAnsi="Arial" w:hint="eastAsia"/>
          <w:sz w:val="32"/>
          <w:szCs w:val="32"/>
        </w:rPr>
        <w:t>秋季学期）</w:t>
      </w:r>
    </w:p>
    <w:p w:rsidR="000F7F3A" w:rsidRPr="007E437E" w:rsidRDefault="000F7F3A" w:rsidP="00FA1261">
      <w:pPr>
        <w:rPr>
          <w:rFonts w:ascii="黑体" w:eastAsia="黑体" w:hAnsi="Arial"/>
          <w:sz w:val="24"/>
        </w:rPr>
      </w:pPr>
    </w:p>
    <w:p w:rsidR="00FA1261" w:rsidRPr="00D86F96" w:rsidRDefault="00FA1261" w:rsidP="00FA1261">
      <w:pPr>
        <w:rPr>
          <w:rFonts w:ascii="Arial" w:hAnsi="Arial"/>
          <w:b/>
          <w:sz w:val="24"/>
        </w:rPr>
      </w:pPr>
      <w:r w:rsidRPr="00FA1261">
        <w:rPr>
          <w:rFonts w:ascii="黑体" w:eastAsia="黑体" w:hAnsi="Arial" w:hint="eastAsia"/>
          <w:sz w:val="24"/>
        </w:rPr>
        <w:t>课程名称</w:t>
      </w:r>
      <w:r w:rsidRPr="00D86F96">
        <w:rPr>
          <w:rFonts w:ascii="Arial" w:hAnsi="Arial"/>
          <w:b/>
          <w:sz w:val="24"/>
        </w:rPr>
        <w:t xml:space="preserve">:  </w:t>
      </w:r>
      <w:r w:rsidR="00ED586C">
        <w:rPr>
          <w:rFonts w:ascii="Arial" w:hAnsi="Arial" w:hint="eastAsia"/>
          <w:b/>
          <w:sz w:val="24"/>
        </w:rPr>
        <w:t xml:space="preserve">  </w:t>
      </w:r>
      <w:r w:rsidR="00ED586C">
        <w:rPr>
          <w:rFonts w:ascii="Arial" w:hAnsi="Arial"/>
          <w:b/>
          <w:sz w:val="24"/>
        </w:rPr>
        <w:t>*</w:t>
      </w:r>
      <w:r w:rsidR="00ED586C">
        <w:rPr>
          <w:rFonts w:ascii="Arial" w:hAnsi="Arial"/>
          <w:b/>
          <w:sz w:val="24"/>
        </w:rPr>
        <w:t>斯洛文尼亚语（</w:t>
      </w:r>
      <w:r w:rsidR="00ED586C">
        <w:rPr>
          <w:rFonts w:ascii="Arial" w:hAnsi="Arial"/>
          <w:b/>
          <w:sz w:val="24"/>
        </w:rPr>
        <w:t>1</w:t>
      </w:r>
      <w:r w:rsidR="00ED586C">
        <w:rPr>
          <w:rFonts w:ascii="Arial" w:hAnsi="Arial"/>
          <w:b/>
          <w:sz w:val="24"/>
        </w:rPr>
        <w:t>）</w:t>
      </w:r>
      <w:r w:rsidR="00ED586C">
        <w:rPr>
          <w:rFonts w:ascii="Arial" w:hAnsi="Arial"/>
          <w:b/>
          <w:sz w:val="24"/>
        </w:rPr>
        <w:t>*Slovenian Ⅰ</w:t>
      </w:r>
      <w:r>
        <w:rPr>
          <w:rFonts w:ascii="Arial" w:hAnsi="Arial" w:hint="eastAsia"/>
          <w:b/>
          <w:sz w:val="24"/>
        </w:rPr>
        <w:t xml:space="preserve">                           </w:t>
      </w:r>
    </w:p>
    <w:p w:rsidR="00FA1261" w:rsidRDefault="00FC3B19" w:rsidP="00FA1261">
      <w:pPr>
        <w:rPr>
          <w:sz w:val="24"/>
        </w:rPr>
      </w:pPr>
      <w:r>
        <w:rPr>
          <w:noProof/>
          <w:sz w:val="24"/>
        </w:rPr>
      </w:r>
      <w:r>
        <w:rPr>
          <w:noProof/>
          <w:sz w:val="24"/>
        </w:rPr>
        <w:pict>
          <v:rect id="Rectangle 2" o:spid="_x0000_s2050" style="width:249.3pt;height:2.25pt;flip:y;visibility:visible;mso-position-horizontal-relative:char;mso-position-vertical-relative:line" fillcolor="gray" stroked="f">
            <w10:wrap type="none"/>
            <w10:anchorlock/>
          </v:rect>
        </w:pict>
      </w:r>
    </w:p>
    <w:tbl>
      <w:tblPr>
        <w:tblW w:w="5000" w:type="pct"/>
        <w:jc w:val="center"/>
        <w:tblLook w:val="00A0"/>
      </w:tblPr>
      <w:tblGrid>
        <w:gridCol w:w="1548"/>
        <w:gridCol w:w="3099"/>
        <w:gridCol w:w="1754"/>
        <w:gridCol w:w="2121"/>
      </w:tblGrid>
      <w:tr w:rsidR="00291C9D" w:rsidRPr="000169D6" w:rsidTr="007C4B39">
        <w:trPr>
          <w:trHeight w:val="347"/>
          <w:jc w:val="center"/>
        </w:trPr>
        <w:tc>
          <w:tcPr>
            <w:tcW w:w="966" w:type="pct"/>
            <w:vAlign w:val="center"/>
          </w:tcPr>
          <w:p w:rsidR="00291C9D" w:rsidRPr="004B0827" w:rsidRDefault="00291C9D" w:rsidP="004B0827">
            <w:pPr>
              <w:spacing w:line="260" w:lineRule="exact"/>
              <w:jc w:val="left"/>
              <w:rPr>
                <w:rFonts w:ascii="Arial" w:hAnsi="Arial" w:cs="Arial"/>
                <w:b/>
                <w:bCs/>
                <w:szCs w:val="21"/>
              </w:rPr>
            </w:pPr>
            <w:r>
              <w:rPr>
                <w:rFonts w:ascii="Arial" w:hAnsi="Arial" w:cs="Arial" w:hint="eastAsia"/>
                <w:b/>
                <w:bCs/>
                <w:szCs w:val="21"/>
              </w:rPr>
              <w:t>授课教师</w:t>
            </w:r>
            <w:r>
              <w:rPr>
                <w:rFonts w:ascii="Arial" w:hAnsi="Arial" w:cs="Arial" w:hint="eastAsia"/>
                <w:b/>
                <w:bCs/>
                <w:szCs w:val="21"/>
              </w:rPr>
              <w:t>:</w:t>
            </w:r>
          </w:p>
        </w:tc>
        <w:tc>
          <w:tcPr>
            <w:tcW w:w="1875" w:type="pct"/>
            <w:shd w:val="clear" w:color="auto" w:fill="auto"/>
            <w:vAlign w:val="center"/>
          </w:tcPr>
          <w:p w:rsidR="00291C9D" w:rsidRPr="004B0827" w:rsidRDefault="001A3951" w:rsidP="00D0271C">
            <w:pPr>
              <w:spacing w:line="260" w:lineRule="exact"/>
              <w:rPr>
                <w:szCs w:val="21"/>
              </w:rPr>
            </w:pPr>
            <w:r>
              <w:rPr>
                <w:rFonts w:hint="eastAsia"/>
                <w:szCs w:val="21"/>
              </w:rPr>
              <w:t>Metka Lokar</w:t>
            </w:r>
          </w:p>
        </w:tc>
        <w:tc>
          <w:tcPr>
            <w:tcW w:w="1086" w:type="pct"/>
            <w:vAlign w:val="center"/>
          </w:tcPr>
          <w:p w:rsidR="00291C9D" w:rsidRDefault="00291C9D" w:rsidP="008B442A">
            <w:pPr>
              <w:spacing w:line="260" w:lineRule="exact"/>
              <w:jc w:val="center"/>
              <w:rPr>
                <w:rFonts w:ascii="Arial" w:hAnsi="Arial" w:cs="Arial"/>
                <w:b/>
                <w:bCs/>
                <w:szCs w:val="21"/>
              </w:rPr>
            </w:pPr>
            <w:r>
              <w:rPr>
                <w:rFonts w:ascii="Arial" w:hAnsi="Arial" w:cs="Arial" w:hint="eastAsia"/>
                <w:b/>
                <w:bCs/>
                <w:szCs w:val="21"/>
              </w:rPr>
              <w:t>电子邮箱</w:t>
            </w:r>
            <w:r>
              <w:rPr>
                <w:rFonts w:ascii="Arial" w:hAnsi="Arial" w:cs="Arial" w:hint="eastAsia"/>
                <w:b/>
                <w:bCs/>
                <w:szCs w:val="21"/>
              </w:rPr>
              <w:t>:</w:t>
            </w:r>
          </w:p>
        </w:tc>
        <w:tc>
          <w:tcPr>
            <w:tcW w:w="1073" w:type="pct"/>
            <w:vAlign w:val="center"/>
          </w:tcPr>
          <w:p w:rsidR="00291C9D" w:rsidRPr="004B0827" w:rsidRDefault="007C4B39" w:rsidP="008B442A">
            <w:pPr>
              <w:spacing w:line="260" w:lineRule="exact"/>
              <w:rPr>
                <w:b/>
                <w:szCs w:val="21"/>
              </w:rPr>
            </w:pPr>
            <w:r>
              <w:rPr>
                <w:rFonts w:hint="eastAsia"/>
                <w:b/>
                <w:szCs w:val="21"/>
              </w:rPr>
              <w:t>lokarm@bfsu.edu.cn</w:t>
            </w:r>
          </w:p>
        </w:tc>
      </w:tr>
      <w:tr w:rsidR="004B0827" w:rsidRPr="000169D6" w:rsidTr="007C4B39">
        <w:trPr>
          <w:trHeight w:val="347"/>
          <w:jc w:val="center"/>
        </w:trPr>
        <w:tc>
          <w:tcPr>
            <w:tcW w:w="9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授课对象</w:t>
            </w:r>
            <w:r w:rsidRPr="004B0827">
              <w:rPr>
                <w:rFonts w:ascii="Arial" w:hAnsi="Arial" w:cs="Arial" w:hint="eastAsia"/>
                <w:b/>
                <w:bCs/>
                <w:szCs w:val="21"/>
              </w:rPr>
              <w:t>:</w:t>
            </w:r>
          </w:p>
        </w:tc>
        <w:tc>
          <w:tcPr>
            <w:tcW w:w="1875" w:type="pct"/>
            <w:shd w:val="clear" w:color="auto" w:fill="auto"/>
            <w:vAlign w:val="center"/>
          </w:tcPr>
          <w:p w:rsidR="004B0827" w:rsidRPr="004B0827" w:rsidRDefault="007C4B39" w:rsidP="00D0271C">
            <w:pPr>
              <w:spacing w:line="260" w:lineRule="exact"/>
              <w:rPr>
                <w:szCs w:val="21"/>
              </w:rPr>
            </w:pPr>
            <w:r>
              <w:rPr>
                <w:rFonts w:hint="eastAsia"/>
                <w:szCs w:val="21"/>
              </w:rPr>
              <w:t>全体学生</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授课方式</w:t>
            </w:r>
            <w:r w:rsidRPr="004B0827">
              <w:rPr>
                <w:rFonts w:ascii="Arial" w:hAnsi="Arial" w:cs="Arial" w:hint="eastAsia"/>
                <w:b/>
                <w:bCs/>
                <w:szCs w:val="21"/>
              </w:rPr>
              <w:t>:</w:t>
            </w:r>
          </w:p>
        </w:tc>
        <w:tc>
          <w:tcPr>
            <w:tcW w:w="1073" w:type="pct"/>
            <w:vAlign w:val="center"/>
          </w:tcPr>
          <w:p w:rsidR="004B0827" w:rsidRPr="004B0827" w:rsidRDefault="007C4B39" w:rsidP="004B0827">
            <w:pPr>
              <w:spacing w:line="260" w:lineRule="exact"/>
              <w:rPr>
                <w:szCs w:val="21"/>
              </w:rPr>
            </w:pPr>
            <w:r>
              <w:rPr>
                <w:rFonts w:hint="eastAsia"/>
                <w:szCs w:val="21"/>
              </w:rPr>
              <w:t>网络教学</w:t>
            </w:r>
          </w:p>
        </w:tc>
      </w:tr>
      <w:tr w:rsidR="004B0827" w:rsidRPr="000169D6" w:rsidTr="007C4B39">
        <w:trPr>
          <w:trHeight w:val="347"/>
          <w:jc w:val="center"/>
        </w:trPr>
        <w:tc>
          <w:tcPr>
            <w:tcW w:w="9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授课时间</w:t>
            </w:r>
            <w:r w:rsidRPr="004B0827">
              <w:rPr>
                <w:rFonts w:ascii="Arial" w:hAnsi="Arial" w:cs="Arial" w:hint="eastAsia"/>
                <w:b/>
                <w:bCs/>
                <w:szCs w:val="21"/>
              </w:rPr>
              <w:t>:</w:t>
            </w:r>
          </w:p>
        </w:tc>
        <w:tc>
          <w:tcPr>
            <w:tcW w:w="1875" w:type="pct"/>
            <w:shd w:val="clear" w:color="auto" w:fill="auto"/>
            <w:vAlign w:val="center"/>
          </w:tcPr>
          <w:p w:rsidR="004B0827" w:rsidRPr="004B0827" w:rsidRDefault="007C4B39" w:rsidP="006717BB">
            <w:pPr>
              <w:spacing w:line="260" w:lineRule="exact"/>
              <w:rPr>
                <w:szCs w:val="21"/>
              </w:rPr>
            </w:pPr>
            <w:r>
              <w:rPr>
                <w:rFonts w:hint="eastAsia"/>
                <w:szCs w:val="21"/>
              </w:rPr>
              <w:t>周一(11-12),周日 11-12节</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授课地点</w:t>
            </w:r>
            <w:r w:rsidRPr="0005396A">
              <w:rPr>
                <w:rFonts w:ascii="Arial" w:hAnsi="Arial" w:cs="Arial"/>
                <w:b/>
                <w:bCs/>
                <w:szCs w:val="21"/>
              </w:rPr>
              <w:t>:</w:t>
            </w:r>
          </w:p>
        </w:tc>
        <w:tc>
          <w:tcPr>
            <w:tcW w:w="1073" w:type="pct"/>
            <w:vAlign w:val="center"/>
          </w:tcPr>
          <w:p w:rsidR="004B0827" w:rsidRPr="004B0827" w:rsidRDefault="004B0827" w:rsidP="004B0827">
            <w:pPr>
              <w:spacing w:line="260" w:lineRule="exact"/>
              <w:rPr>
                <w:szCs w:val="21"/>
              </w:rPr>
            </w:pPr>
            <w:r>
              <w:rPr>
                <w:rFonts w:hint="eastAsia"/>
                <w:szCs w:val="21"/>
              </w:rPr>
              <w:t>（待课表公布后自行补充）</w:t>
            </w:r>
          </w:p>
        </w:tc>
      </w:tr>
      <w:tr w:rsidR="004B0827" w:rsidRPr="000169D6" w:rsidTr="007C4B39">
        <w:trPr>
          <w:trHeight w:val="347"/>
          <w:jc w:val="center"/>
        </w:trPr>
        <w:tc>
          <w:tcPr>
            <w:tcW w:w="866" w:type="pct"/>
            <w:vAlign w:val="center"/>
          </w:tcPr>
          <w:p w:rsidR="004B0827" w:rsidRPr="004B0827" w:rsidRDefault="004B0827" w:rsidP="004B0827">
            <w:pPr>
              <w:spacing w:line="260" w:lineRule="exact"/>
              <w:jc w:val="left"/>
              <w:rPr>
                <w:rFonts w:ascii="Arial" w:hAnsi="Arial" w:cs="Arial"/>
                <w:b/>
                <w:bCs/>
                <w:szCs w:val="21"/>
              </w:rPr>
            </w:pPr>
            <w:r w:rsidRPr="004B0827">
              <w:rPr>
                <w:rFonts w:ascii="Arial" w:hAnsi="Arial" w:cs="Arial" w:hint="eastAsia"/>
                <w:b/>
                <w:bCs/>
                <w:szCs w:val="21"/>
              </w:rPr>
              <w:t>答疑时间</w:t>
            </w:r>
            <w:r w:rsidRPr="004B0827">
              <w:rPr>
                <w:rFonts w:ascii="Arial" w:hAnsi="Arial" w:cs="Arial" w:hint="eastAsia"/>
                <w:b/>
                <w:bCs/>
                <w:szCs w:val="21"/>
              </w:rPr>
              <w:t>:</w:t>
            </w:r>
          </w:p>
        </w:tc>
        <w:tc>
          <w:tcPr>
            <w:tcW w:w="1875" w:type="pct"/>
            <w:vAlign w:val="center"/>
          </w:tcPr>
          <w:p w:rsidR="004B0827" w:rsidRPr="004B0827" w:rsidRDefault="007C4B39" w:rsidP="004B0827">
            <w:pPr>
              <w:spacing w:line="260" w:lineRule="exact"/>
              <w:rPr>
                <w:szCs w:val="21"/>
              </w:rPr>
            </w:pPr>
            <w:r>
              <w:rPr>
                <w:rFonts w:hint="eastAsia"/>
                <w:szCs w:val="21"/>
              </w:rPr>
              <w:t>待定</w:t>
            </w:r>
          </w:p>
        </w:tc>
        <w:tc>
          <w:tcPr>
            <w:tcW w:w="1086" w:type="pct"/>
            <w:vAlign w:val="center"/>
          </w:tcPr>
          <w:p w:rsidR="004B0827" w:rsidRPr="00291C9D" w:rsidRDefault="004B0827" w:rsidP="008B442A">
            <w:pPr>
              <w:spacing w:line="260" w:lineRule="exact"/>
              <w:jc w:val="center"/>
              <w:rPr>
                <w:rFonts w:ascii="Arial" w:hAnsi="Arial" w:cs="Arial"/>
                <w:b/>
                <w:bCs/>
                <w:szCs w:val="21"/>
              </w:rPr>
            </w:pPr>
            <w:r w:rsidRPr="004B0827">
              <w:rPr>
                <w:rFonts w:ascii="Arial" w:hAnsi="Arial" w:cs="Arial" w:hint="eastAsia"/>
                <w:b/>
                <w:bCs/>
                <w:szCs w:val="21"/>
              </w:rPr>
              <w:t>办公地址</w:t>
            </w:r>
            <w:r w:rsidRPr="004B0827">
              <w:rPr>
                <w:rFonts w:ascii="Arial" w:hAnsi="Arial" w:cs="Arial" w:hint="eastAsia"/>
                <w:b/>
                <w:bCs/>
                <w:szCs w:val="21"/>
              </w:rPr>
              <w:t>:</w:t>
            </w:r>
          </w:p>
        </w:tc>
        <w:tc>
          <w:tcPr>
            <w:tcW w:w="1073" w:type="pct"/>
            <w:vAlign w:val="center"/>
          </w:tcPr>
          <w:p w:rsidR="004B0827" w:rsidRPr="004B0827" w:rsidRDefault="007C4B39" w:rsidP="004B0827">
            <w:pPr>
              <w:spacing w:line="260" w:lineRule="exact"/>
              <w:rPr>
                <w:szCs w:val="21"/>
              </w:rPr>
            </w:pPr>
            <w:r>
              <w:rPr>
                <w:rFonts w:hint="eastAsia"/>
                <w:szCs w:val="21"/>
              </w:rPr>
              <w:t>无</w:t>
            </w:r>
          </w:p>
        </w:tc>
      </w:tr>
    </w:tbl>
    <w:p w:rsidR="004B0827" w:rsidRPr="00D86F96" w:rsidRDefault="004B0827" w:rsidP="00FA1261">
      <w:pPr>
        <w:rPr>
          <w:sz w:val="24"/>
        </w:rPr>
      </w:pPr>
    </w:p>
    <w:p w:rsidR="00FA1261" w:rsidRDefault="00F76E23" w:rsidP="00FA1261">
      <w:pPr>
        <w:rPr>
          <w:sz w:val="24"/>
        </w:rPr>
      </w:pPr>
      <w:r>
        <w:rPr>
          <w:rFonts w:ascii="黑体" w:eastAsia="黑体" w:hAnsi="Arial" w:hint="eastAsia"/>
          <w:sz w:val="24"/>
        </w:rPr>
        <w:t>一、</w:t>
      </w:r>
      <w:r w:rsidR="00FA1261" w:rsidRPr="00F76E23">
        <w:rPr>
          <w:rFonts w:ascii="黑体" w:eastAsia="黑体" w:hAnsi="Arial" w:hint="eastAsia"/>
          <w:sz w:val="24"/>
        </w:rPr>
        <w:t>教学目的</w:t>
      </w:r>
      <w:r w:rsidR="00FA1261" w:rsidRPr="0091197C">
        <w:rPr>
          <w:sz w:val="24"/>
        </w:rPr>
        <w:t xml:space="preserve"> </w:t>
      </w:r>
    </w:p>
    <w:p w:rsidR="00F004B4" w:rsidRDefault="00F004B4" w:rsidP="00244C77">
      <w:pPr>
        <w:ind w:firstLine="480"/>
        <w:rPr>
          <w:b/>
          <w:sz w:val="24"/>
        </w:rPr>
      </w:pPr>
      <w:bookmarkStart w:id="0" w:name="_Hlk29393586"/>
      <w:r w:rsidRPr="000169D6">
        <w:rPr>
          <w:rFonts w:hint="eastAsia"/>
          <w:b/>
          <w:sz w:val="24"/>
        </w:rPr>
        <w:t>本课程以习近平新时代中国特色社会主义思想为指导，将立德树人融入教学全过程。在传授课程知识的基础上使学生牢固树立并</w:t>
      </w:r>
      <w:proofErr w:type="gramStart"/>
      <w:r w:rsidRPr="000169D6">
        <w:rPr>
          <w:rFonts w:hint="eastAsia"/>
          <w:b/>
          <w:sz w:val="24"/>
        </w:rPr>
        <w:t>践行</w:t>
      </w:r>
      <w:proofErr w:type="gramEnd"/>
      <w:r w:rsidRPr="000169D6">
        <w:rPr>
          <w:rFonts w:hint="eastAsia"/>
          <w:b/>
          <w:sz w:val="24"/>
        </w:rPr>
        <w:t>社会主义核心价值观，引导学生将所学到的知识和技能转化为内在德性和素养，注重将学生个人发展与社会发展、国家发展结合起来。课程具体目标如下：</w:t>
      </w:r>
    </w:p>
    <w:p w:rsidR="00244C77" w:rsidRDefault="00244C77" w:rsidP="00244C77">
      <w:pPr>
        <w:ind w:firstLineChars="200" w:firstLine="482"/>
        <w:rPr>
          <w:b/>
          <w:sz w:val="24"/>
        </w:rPr>
      </w:pPr>
    </w:p>
    <w:p w:rsidR="00244C77" w:rsidRDefault="00244C77" w:rsidP="00ED586C">
      <w:pPr>
        <w:ind w:firstLineChars="200" w:firstLine="482"/>
        <w:rPr>
          <w:b/>
          <w:sz w:val="24"/>
        </w:rPr>
      </w:pPr>
      <w:r>
        <w:rPr>
          <w:rFonts w:hint="eastAsia"/>
          <w:b/>
          <w:sz w:val="24"/>
        </w:rPr>
        <w:t>课程描述：</w:t>
      </w:r>
    </w:p>
    <w:p w:rsidR="00753192" w:rsidRPr="000169D6" w:rsidRDefault="00753192" w:rsidP="00ED586C">
      <w:pPr>
        <w:ind w:firstLineChars="200" w:firstLine="482"/>
        <w:rPr>
          <w:b/>
          <w:sz w:val="24"/>
        </w:rPr>
      </w:pPr>
    </w:p>
    <w:bookmarkEnd w:id="0"/>
    <w:p w:rsidR="00FA1261" w:rsidRPr="00AA14B6" w:rsidRDefault="00F76E23" w:rsidP="00AA14B6">
      <w:pPr>
        <w:spacing w:before="100" w:beforeAutospacing="1" w:after="100" w:afterAutospacing="1"/>
        <w:ind w:left="720" w:hanging="360"/>
        <w:textAlignment w:val="bottom"/>
        <w:divId w:val="343820642"/>
        <w:rPr>
          <w:kern w:val="0"/>
          <w:sz w:val="24"/>
        </w:rPr>
      </w:pPr>
      <w:r w:rsidRPr="00472CB6">
        <w:rPr>
          <w:rFonts w:ascii="华文楷体" w:eastAsia="华文楷体" w:hAnsi="华文楷体" w:hint="eastAsia"/>
          <w:b/>
          <w:sz w:val="24"/>
        </w:rPr>
        <w:t>1、知识目标</w:t>
      </w:r>
      <w:r w:rsidR="00736759" w:rsidRPr="00472CB6">
        <w:rPr>
          <w:rFonts w:hint="eastAsia"/>
          <w:sz w:val="24"/>
        </w:rPr>
        <w:t>：</w:t>
      </w:r>
      <w:r w:rsidR="00897EB1">
        <w:rPr>
          <w:b/>
          <w:bCs/>
        </w:rPr>
        <w:t>Knowledge</w:t>
      </w:r>
      <w:r w:rsidR="00897EB1">
        <w:t xml:space="preserve">: By the end of the course students achieve the level A1 in the Common European Framework of Reference for Languages (CEFRL). Through a communicative approach they meet basic words and phrases for everyday communication. Also, they get familiar with basic information about Slovenia and life in Slovenia that is introduced and interspersed through the course. </w:t>
      </w:r>
    </w:p>
    <w:p w:rsidR="00FA1261" w:rsidRPr="00AA14B6" w:rsidRDefault="00F76E23" w:rsidP="00AA14B6">
      <w:pPr>
        <w:spacing w:before="100" w:beforeAutospacing="1" w:after="100" w:afterAutospacing="1"/>
        <w:ind w:left="720" w:hanging="360"/>
        <w:textAlignment w:val="bottom"/>
        <w:divId w:val="1840656031"/>
        <w:rPr>
          <w:kern w:val="0"/>
          <w:sz w:val="24"/>
        </w:rPr>
      </w:pPr>
      <w:r w:rsidRPr="00472CB6">
        <w:rPr>
          <w:rFonts w:ascii="华文楷体" w:eastAsia="华文楷体" w:hAnsi="华文楷体" w:hint="eastAsia"/>
          <w:b/>
          <w:sz w:val="24"/>
        </w:rPr>
        <w:t>2、能力目标</w:t>
      </w:r>
      <w:r w:rsidR="00DC1F1E" w:rsidRPr="00472CB6">
        <w:rPr>
          <w:rFonts w:hint="eastAsia"/>
          <w:sz w:val="24"/>
        </w:rPr>
        <w:t>：</w:t>
      </w:r>
      <w:r w:rsidR="00897EB1">
        <w:rPr>
          <w:b/>
          <w:bCs/>
        </w:rPr>
        <w:t>Skills/Ability</w:t>
      </w:r>
      <w:r w:rsidR="00897EB1">
        <w:t xml:space="preserve">: By the end of the course students to a great extent independently communicate in predictable situations of everyday life; they understand the essential information in short, simple written and spoken texts; they, with the aid of prompts, write a short text for everyday use; they express themselves in a simple way orally and in writing. They understand basics of Slovenian language, as well as basics of Slovenian national conditions, history, politics, economy, culture, ethnic and others. </w:t>
      </w:r>
    </w:p>
    <w:p w:rsidR="00FA1261" w:rsidRPr="00AA14B6" w:rsidRDefault="00F76E23" w:rsidP="00AA14B6">
      <w:pPr>
        <w:spacing w:before="100" w:beforeAutospacing="1" w:after="100" w:afterAutospacing="1"/>
        <w:ind w:left="720" w:hanging="360"/>
        <w:textAlignment w:val="bottom"/>
        <w:divId w:val="378939930"/>
        <w:rPr>
          <w:kern w:val="0"/>
          <w:sz w:val="24"/>
        </w:rPr>
      </w:pPr>
      <w:r w:rsidRPr="00472CB6">
        <w:rPr>
          <w:rFonts w:ascii="华文楷体" w:eastAsia="华文楷体" w:hAnsi="华文楷体" w:hint="eastAsia"/>
          <w:b/>
          <w:sz w:val="24"/>
        </w:rPr>
        <w:t>3、素质目标</w:t>
      </w:r>
      <w:r w:rsidR="00DC1F1E" w:rsidRPr="00472CB6">
        <w:rPr>
          <w:rFonts w:hint="eastAsia"/>
          <w:sz w:val="24"/>
        </w:rPr>
        <w:t>：</w:t>
      </w:r>
      <w:r w:rsidR="00897EB1">
        <w:t> </w:t>
      </w:r>
      <w:r w:rsidR="00897EB1">
        <w:rPr>
          <w:b/>
          <w:bCs/>
        </w:rPr>
        <w:t>Quality</w:t>
      </w:r>
      <w:r w:rsidR="00897EB1">
        <w:t xml:space="preserve">: By the end of the course students are able to use Slovenian language confidently and smoothly in predictable communicative situations on everyday topics. They are also able to find additional readings, books and network resources, which can help them to pursue independent learning of Slovenian language and culture, and to upgrade the common repository of knowledge to widen the existing mutual intercultural understanding. </w:t>
      </w:r>
    </w:p>
    <w:p w:rsidR="000B15CB" w:rsidRPr="00F15027" w:rsidRDefault="000B15CB" w:rsidP="000B15CB">
      <w:pPr>
        <w:widowControl/>
        <w:autoSpaceDE w:val="0"/>
        <w:autoSpaceDN w:val="0"/>
        <w:spacing w:line="380" w:lineRule="exact"/>
        <w:ind w:left="780"/>
        <w:textAlignment w:val="bottom"/>
        <w:rPr>
          <w:sz w:val="24"/>
        </w:rPr>
      </w:pPr>
    </w:p>
    <w:p w:rsidR="00FA1261" w:rsidRPr="000169D6" w:rsidRDefault="00985D75" w:rsidP="00DA100C">
      <w:pPr>
        <w:rPr>
          <w:rFonts w:ascii="黑体" w:eastAsia="黑体" w:hAnsi="Arial"/>
          <w:sz w:val="24"/>
        </w:rPr>
      </w:pPr>
      <w:r w:rsidRPr="000169D6">
        <w:rPr>
          <w:rFonts w:ascii="黑体" w:eastAsia="黑体" w:hAnsi="Arial" w:hint="eastAsia"/>
          <w:sz w:val="24"/>
        </w:rPr>
        <w:t>二</w:t>
      </w:r>
      <w:r w:rsidR="00DA100C" w:rsidRPr="000169D6">
        <w:rPr>
          <w:rFonts w:ascii="黑体" w:eastAsia="黑体" w:hAnsi="Arial" w:hint="eastAsia"/>
          <w:sz w:val="24"/>
        </w:rPr>
        <w:t>、</w:t>
      </w:r>
      <w:r w:rsidR="00ED7BFF" w:rsidRPr="000169D6">
        <w:rPr>
          <w:rFonts w:ascii="黑体" w:eastAsia="黑体" w:hAnsi="Arial" w:hint="eastAsia"/>
          <w:sz w:val="24"/>
        </w:rPr>
        <w:t>教学内容及</w:t>
      </w:r>
      <w:r w:rsidR="00DA100C" w:rsidRPr="000169D6">
        <w:rPr>
          <w:rFonts w:ascii="黑体" w:eastAsia="黑体" w:hAnsi="Arial" w:hint="eastAsia"/>
          <w:sz w:val="24"/>
        </w:rPr>
        <w:t>安排</w:t>
      </w:r>
      <w:r w:rsidR="00472DAF" w:rsidRPr="000169D6">
        <w:rPr>
          <w:rFonts w:ascii="黑体" w:eastAsia="黑体" w:hAnsi="Arial" w:hint="eastAsia"/>
          <w:sz w:val="24"/>
        </w:rPr>
        <w:t>（可根据内容多少调整表格大小</w:t>
      </w:r>
      <w:r w:rsidR="006F16C6" w:rsidRPr="000169D6">
        <w:rPr>
          <w:rFonts w:ascii="黑体" w:eastAsia="黑体" w:hAnsi="Arial" w:hint="eastAsia"/>
          <w:sz w:val="24"/>
        </w:rPr>
        <w:t>；</w:t>
      </w:r>
      <w:r w:rsidR="004160C1" w:rsidRPr="000169D6">
        <w:rPr>
          <w:rFonts w:ascii="黑体" w:eastAsia="黑体" w:hAnsi="Arial" w:hint="eastAsia"/>
          <w:sz w:val="24"/>
        </w:rPr>
        <w:t>作业</w:t>
      </w:r>
      <w:proofErr w:type="gramStart"/>
      <w:r w:rsidR="004160C1" w:rsidRPr="000169D6">
        <w:rPr>
          <w:rFonts w:ascii="黑体" w:eastAsia="黑体" w:hAnsi="Arial" w:hint="eastAsia"/>
          <w:sz w:val="24"/>
        </w:rPr>
        <w:t>须包括</w:t>
      </w:r>
      <w:proofErr w:type="gramEnd"/>
      <w:r w:rsidR="004160C1" w:rsidRPr="000169D6">
        <w:rPr>
          <w:rFonts w:ascii="黑体" w:eastAsia="黑体" w:hAnsi="Arial" w:hint="eastAsia"/>
          <w:sz w:val="24"/>
        </w:rPr>
        <w:t>提交作业的时间和方式</w:t>
      </w:r>
      <w:r w:rsidR="006F16C6" w:rsidRPr="000169D6">
        <w:rPr>
          <w:rFonts w:ascii="黑体" w:eastAsia="黑体" w:hAnsi="Arial" w:hint="eastAsia"/>
          <w:sz w:val="24"/>
        </w:rPr>
        <w:t>，该信息主要目的是帮助学生合理安排时间</w:t>
      </w:r>
      <w:r w:rsidR="00472DAF" w:rsidRPr="000169D6">
        <w:rPr>
          <w:rFonts w:ascii="黑体" w:eastAsia="黑体" w:hAnsi="Arial" w:hint="eastAsia"/>
          <w:sz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7"/>
        <w:gridCol w:w="1570"/>
        <w:gridCol w:w="2932"/>
        <w:gridCol w:w="3153"/>
      </w:tblGrid>
      <w:tr w:rsidR="00244C77" w:rsidRPr="000169D6" w:rsidTr="000B6FFB">
        <w:trPr>
          <w:jc w:val="center"/>
        </w:trPr>
        <w:tc>
          <w:tcPr>
            <w:tcW w:w="509"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教学周</w:t>
            </w:r>
          </w:p>
        </w:tc>
        <w:tc>
          <w:tcPr>
            <w:tcW w:w="921"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日期</w:t>
            </w:r>
          </w:p>
        </w:tc>
        <w:tc>
          <w:tcPr>
            <w:tcW w:w="1720"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教学内容</w:t>
            </w:r>
          </w:p>
        </w:tc>
        <w:tc>
          <w:tcPr>
            <w:tcW w:w="1851" w:type="pct"/>
            <w:tcBorders>
              <w:bottom w:val="single" w:sz="4" w:space="0" w:color="000000"/>
            </w:tcBorders>
            <w:vAlign w:val="center"/>
          </w:tcPr>
          <w:p w:rsidR="00244C77" w:rsidRPr="000169D6" w:rsidRDefault="00244C77" w:rsidP="00DA100C">
            <w:pPr>
              <w:jc w:val="center"/>
              <w:rPr>
                <w:rFonts w:ascii="华文楷体" w:eastAsia="华文楷体" w:hAnsi="华文楷体"/>
                <w:b/>
                <w:sz w:val="24"/>
              </w:rPr>
            </w:pPr>
            <w:r w:rsidRPr="000169D6">
              <w:rPr>
                <w:rFonts w:ascii="华文楷体" w:eastAsia="华文楷体" w:hAnsi="华文楷体" w:hint="eastAsia"/>
                <w:b/>
                <w:sz w:val="24"/>
              </w:rPr>
              <w:t>作业</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2022-08-29</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？Introduction to the course (syllabus, study plan, routine and class-related conversation, warming-up activities)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Review of the materials.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2</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2022-09-05</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1 of the textbook – </w:t>
            </w:r>
            <w:proofErr w:type="spellStart"/>
            <w:r>
              <w:rPr>
                <w:rFonts w:hint="eastAsia"/>
                <w:sz w:val="20"/>
                <w:szCs w:val="21"/>
              </w:rPr>
              <w:t>Kako</w:t>
            </w:r>
            <w:proofErr w:type="spellEnd"/>
            <w:r>
              <w:rPr>
                <w:rFonts w:hint="eastAsia"/>
                <w:sz w:val="20"/>
                <w:szCs w:val="21"/>
              </w:rPr>
              <w:t xml:space="preserve"> </w:t>
            </w:r>
            <w:proofErr w:type="spellStart"/>
            <w:r>
              <w:rPr>
                <w:rFonts w:hint="eastAsia"/>
                <w:sz w:val="20"/>
                <w:szCs w:val="21"/>
              </w:rPr>
              <w:t>vam</w:t>
            </w:r>
            <w:proofErr w:type="spellEnd"/>
            <w:r>
              <w:rPr>
                <w:rFonts w:hint="eastAsia"/>
                <w:sz w:val="20"/>
                <w:szCs w:val="21"/>
              </w:rPr>
              <w:t xml:space="preserve"> je </w:t>
            </w:r>
            <w:proofErr w:type="spellStart"/>
            <w:r>
              <w:rPr>
                <w:rFonts w:hint="eastAsia"/>
                <w:sz w:val="20"/>
                <w:szCs w:val="21"/>
              </w:rPr>
              <w:t>ime</w:t>
            </w:r>
            <w:proofErr w:type="spellEnd"/>
            <w:r>
              <w:rPr>
                <w:rFonts w:hint="eastAsia"/>
                <w:sz w:val="20"/>
                <w:szCs w:val="21"/>
              </w:rPr>
              <w:t>? (1) Topic: personal identity, personal relationships, greetings, making contacts, feelings and moods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3</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2022-09-12</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1 of the textbook – </w:t>
            </w:r>
            <w:proofErr w:type="spellStart"/>
            <w:r>
              <w:rPr>
                <w:rFonts w:hint="eastAsia"/>
                <w:sz w:val="20"/>
                <w:szCs w:val="21"/>
              </w:rPr>
              <w:t>Kako</w:t>
            </w:r>
            <w:proofErr w:type="spellEnd"/>
            <w:r>
              <w:rPr>
                <w:rFonts w:hint="eastAsia"/>
                <w:sz w:val="20"/>
                <w:szCs w:val="21"/>
              </w:rPr>
              <w:t xml:space="preserve"> </w:t>
            </w:r>
            <w:proofErr w:type="spellStart"/>
            <w:r>
              <w:rPr>
                <w:rFonts w:hint="eastAsia"/>
                <w:sz w:val="20"/>
                <w:szCs w:val="21"/>
              </w:rPr>
              <w:t>vam</w:t>
            </w:r>
            <w:proofErr w:type="spellEnd"/>
            <w:r>
              <w:rPr>
                <w:rFonts w:hint="eastAsia"/>
                <w:sz w:val="20"/>
                <w:szCs w:val="21"/>
              </w:rPr>
              <w:t xml:space="preserve"> je </w:t>
            </w:r>
            <w:proofErr w:type="spellStart"/>
            <w:r>
              <w:rPr>
                <w:rFonts w:hint="eastAsia"/>
                <w:sz w:val="20"/>
                <w:szCs w:val="21"/>
              </w:rPr>
              <w:t>ime</w:t>
            </w:r>
            <w:proofErr w:type="spellEnd"/>
            <w:r>
              <w:rPr>
                <w:rFonts w:hint="eastAsia"/>
                <w:sz w:val="20"/>
                <w:szCs w:val="21"/>
              </w:rPr>
              <w:t>? (2) Topic: personal identity, personal relationships, greetings, making contacts, feelings and moods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4</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2022-09-19</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1 of the textbook – </w:t>
            </w:r>
            <w:proofErr w:type="spellStart"/>
            <w:r>
              <w:rPr>
                <w:rFonts w:hint="eastAsia"/>
                <w:sz w:val="20"/>
                <w:szCs w:val="21"/>
              </w:rPr>
              <w:t>Kako</w:t>
            </w:r>
            <w:proofErr w:type="spellEnd"/>
            <w:r>
              <w:rPr>
                <w:rFonts w:hint="eastAsia"/>
                <w:sz w:val="20"/>
                <w:szCs w:val="21"/>
              </w:rPr>
              <w:t xml:space="preserve"> </w:t>
            </w:r>
            <w:proofErr w:type="spellStart"/>
            <w:r>
              <w:rPr>
                <w:rFonts w:hint="eastAsia"/>
                <w:sz w:val="20"/>
                <w:szCs w:val="21"/>
              </w:rPr>
              <w:t>vam</w:t>
            </w:r>
            <w:proofErr w:type="spellEnd"/>
            <w:r>
              <w:rPr>
                <w:rFonts w:hint="eastAsia"/>
                <w:sz w:val="20"/>
                <w:szCs w:val="21"/>
              </w:rPr>
              <w:t xml:space="preserve"> je </w:t>
            </w:r>
            <w:proofErr w:type="spellStart"/>
            <w:r>
              <w:rPr>
                <w:rFonts w:hint="eastAsia"/>
                <w:sz w:val="20"/>
                <w:szCs w:val="21"/>
              </w:rPr>
              <w:t>ime</w:t>
            </w:r>
            <w:proofErr w:type="spellEnd"/>
            <w:r>
              <w:rPr>
                <w:rFonts w:hint="eastAsia"/>
                <w:sz w:val="20"/>
                <w:szCs w:val="21"/>
              </w:rPr>
              <w:t>? (3) Additional activity: stereotypes (short film Na son？</w:t>
            </w:r>
            <w:proofErr w:type="spellStart"/>
            <w:r>
              <w:rPr>
                <w:rFonts w:hint="eastAsia"/>
                <w:sz w:val="20"/>
                <w:szCs w:val="21"/>
              </w:rPr>
              <w:t>ni</w:t>
            </w:r>
            <w:proofErr w:type="spellEnd"/>
            <w:r>
              <w:rPr>
                <w:rFonts w:hint="eastAsia"/>
                <w:sz w:val="20"/>
                <w:szCs w:val="21"/>
              </w:rPr>
              <w:t xml:space="preserve"> </w:t>
            </w:r>
            <w:proofErr w:type="spellStart"/>
            <w:r>
              <w:rPr>
                <w:rFonts w:hint="eastAsia"/>
                <w:sz w:val="20"/>
                <w:szCs w:val="21"/>
              </w:rPr>
              <w:t>strani</w:t>
            </w:r>
            <w:proofErr w:type="spellEnd"/>
            <w:r>
              <w:rPr>
                <w:rFonts w:hint="eastAsia"/>
                <w:sz w:val="20"/>
                <w:szCs w:val="21"/>
              </w:rPr>
              <w:t xml:space="preserve"> Alp)</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to practice grammar, new vocabulary and communicative patterns –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5</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2022-09-26</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2 of the textbook – </w:t>
            </w:r>
            <w:proofErr w:type="spellStart"/>
            <w:r>
              <w:rPr>
                <w:rFonts w:hint="eastAsia"/>
                <w:sz w:val="20"/>
                <w:szCs w:val="21"/>
              </w:rPr>
              <w:t>Kdo</w:t>
            </w:r>
            <w:proofErr w:type="spellEnd"/>
            <w:r>
              <w:rPr>
                <w:rFonts w:hint="eastAsia"/>
                <w:sz w:val="20"/>
                <w:szCs w:val="21"/>
              </w:rPr>
              <w:t xml:space="preserve"> je to? Kaj je to? (1) Topic: things and persons and their features, family and society</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6</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2022-10-03</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2 of the textbook – </w:t>
            </w:r>
            <w:proofErr w:type="spellStart"/>
            <w:r>
              <w:rPr>
                <w:rFonts w:hint="eastAsia"/>
                <w:sz w:val="20"/>
                <w:szCs w:val="21"/>
              </w:rPr>
              <w:t>Kdo</w:t>
            </w:r>
            <w:proofErr w:type="spellEnd"/>
            <w:r>
              <w:rPr>
                <w:rFonts w:hint="eastAsia"/>
                <w:sz w:val="20"/>
                <w:szCs w:val="21"/>
              </w:rPr>
              <w:t xml:space="preserve"> je to? Kaj je to? (2) Topic: things and persons and their features, family and society</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7</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2022-10-10</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2 of the textbook – </w:t>
            </w:r>
            <w:proofErr w:type="spellStart"/>
            <w:r>
              <w:rPr>
                <w:rFonts w:hint="eastAsia"/>
                <w:sz w:val="20"/>
                <w:szCs w:val="21"/>
              </w:rPr>
              <w:t>Kdo</w:t>
            </w:r>
            <w:proofErr w:type="spellEnd"/>
            <w:r>
              <w:rPr>
                <w:rFonts w:hint="eastAsia"/>
                <w:sz w:val="20"/>
                <w:szCs w:val="21"/>
              </w:rPr>
              <w:t xml:space="preserve"> je to? Kaj je to? (3) Additional activity: visiting Slovenian department at BFSU library</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to practice grammar, new vocabulary and communicative patterns –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8</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2022-10-17</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Review and deepen the content of the units 1 and 2 of the textbook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Quizzes,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9</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2022-10-24</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3 of the textbook – Kaj delate? (1) Topic: </w:t>
            </w:r>
            <w:r>
              <w:rPr>
                <w:rFonts w:hint="eastAsia"/>
                <w:sz w:val="20"/>
                <w:szCs w:val="21"/>
              </w:rPr>
              <w:lastRenderedPageBreak/>
              <w:t>activities, time, days Grammar: irregular verbs in present, nouns in A and G sg.</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lastRenderedPageBreak/>
              <w:t xml:space="preserve">Exercises and other assignments (listening, </w:t>
            </w:r>
            <w:r>
              <w:rPr>
                <w:rFonts w:hint="eastAsia"/>
                <w:sz w:val="20"/>
                <w:szCs w:val="21"/>
              </w:rPr>
              <w:lastRenderedPageBreak/>
              <w:t>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lastRenderedPageBreak/>
              <w:t>10</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2022-10-31</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？Unit 3 of the textbook – Kaj delate? (2) Topic: activities, time, days Grammar: irregular verbs in present, nouns in A and G sg.</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11</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2022-11-07</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？Unit 3 of the textbook – Kaj delate? (3) Additional activity: listening to the Slovenian music</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to practice grammar, new vocabulary and communicative patterns –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12</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2022-11-14</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4 of the textbook – ？elite, </w:t>
            </w:r>
            <w:proofErr w:type="spellStart"/>
            <w:r>
              <w:rPr>
                <w:rFonts w:hint="eastAsia"/>
                <w:sz w:val="20"/>
                <w:szCs w:val="21"/>
              </w:rPr>
              <w:t>prosim</w:t>
            </w:r>
            <w:proofErr w:type="spellEnd"/>
            <w:r>
              <w:rPr>
                <w:rFonts w:hint="eastAsia"/>
                <w:sz w:val="20"/>
                <w:szCs w:val="21"/>
              </w:rPr>
              <w:t xml:space="preserve">? (1) Topic: food, drinks, clothes, in the restaurant, </w:t>
            </w:r>
            <w:proofErr w:type="spellStart"/>
            <w:r>
              <w:rPr>
                <w:rFonts w:hint="eastAsia"/>
                <w:sz w:val="20"/>
                <w:szCs w:val="21"/>
              </w:rPr>
              <w:t>shoping</w:t>
            </w:r>
            <w:proofErr w:type="spellEnd"/>
            <w:r>
              <w:rPr>
                <w:rFonts w:hint="eastAsia"/>
                <w:sz w:val="20"/>
                <w:szCs w:val="21"/>
              </w:rPr>
              <w:t xml:space="preserve"> Grammar: adjectives </w:t>
            </w:r>
            <w:proofErr w:type="gramStart"/>
            <w:r>
              <w:rPr>
                <w:rFonts w:hint="eastAsia"/>
                <w:sz w:val="20"/>
                <w:szCs w:val="21"/>
              </w:rPr>
              <w:t>+  nouns</w:t>
            </w:r>
            <w:proofErr w:type="gramEnd"/>
            <w:r>
              <w:rPr>
                <w:rFonts w:hint="eastAsia"/>
                <w:sz w:val="20"/>
                <w:szCs w:val="21"/>
              </w:rPr>
              <w:t xml:space="preserve"> in G and A sg. and pl., </w:t>
            </w:r>
            <w:proofErr w:type="spellStart"/>
            <w:r>
              <w:rPr>
                <w:rFonts w:hint="eastAsia"/>
                <w:sz w:val="20"/>
                <w:szCs w:val="21"/>
              </w:rPr>
              <w:t>possesive</w:t>
            </w:r>
            <w:proofErr w:type="spellEnd"/>
            <w:r>
              <w:rPr>
                <w:rFonts w:hint="eastAsia"/>
                <w:sz w:val="20"/>
                <w:szCs w:val="21"/>
              </w:rPr>
              <w:t xml:space="preserve"> pronouns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13</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2022-11-21</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4 of the textbook – ？elite, </w:t>
            </w:r>
            <w:proofErr w:type="spellStart"/>
            <w:r>
              <w:rPr>
                <w:rFonts w:hint="eastAsia"/>
                <w:sz w:val="20"/>
                <w:szCs w:val="21"/>
              </w:rPr>
              <w:t>prosim</w:t>
            </w:r>
            <w:proofErr w:type="spellEnd"/>
            <w:r>
              <w:rPr>
                <w:rFonts w:hint="eastAsia"/>
                <w:sz w:val="20"/>
                <w:szCs w:val="21"/>
              </w:rPr>
              <w:t xml:space="preserve">? (2) Topic: food, drinks, clothes, in the restaurant, </w:t>
            </w:r>
            <w:proofErr w:type="spellStart"/>
            <w:r>
              <w:rPr>
                <w:rFonts w:hint="eastAsia"/>
                <w:sz w:val="20"/>
                <w:szCs w:val="21"/>
              </w:rPr>
              <w:t>shoping</w:t>
            </w:r>
            <w:proofErr w:type="spellEnd"/>
            <w:r>
              <w:rPr>
                <w:rFonts w:hint="eastAsia"/>
                <w:sz w:val="20"/>
                <w:szCs w:val="21"/>
              </w:rPr>
              <w:t xml:space="preserve"> Grammar: adjectives </w:t>
            </w:r>
            <w:proofErr w:type="gramStart"/>
            <w:r>
              <w:rPr>
                <w:rFonts w:hint="eastAsia"/>
                <w:sz w:val="20"/>
                <w:szCs w:val="21"/>
              </w:rPr>
              <w:t>+  nouns</w:t>
            </w:r>
            <w:proofErr w:type="gramEnd"/>
            <w:r>
              <w:rPr>
                <w:rFonts w:hint="eastAsia"/>
                <w:sz w:val="20"/>
                <w:szCs w:val="21"/>
              </w:rPr>
              <w:t xml:space="preserve"> in G and A sg. and pl., </w:t>
            </w:r>
            <w:proofErr w:type="spellStart"/>
            <w:r>
              <w:rPr>
                <w:rFonts w:hint="eastAsia"/>
                <w:sz w:val="20"/>
                <w:szCs w:val="21"/>
              </w:rPr>
              <w:t>possesive</w:t>
            </w:r>
            <w:proofErr w:type="spellEnd"/>
            <w:r>
              <w:rPr>
                <w:rFonts w:hint="eastAsia"/>
                <w:sz w:val="20"/>
                <w:szCs w:val="21"/>
              </w:rPr>
              <w:t xml:space="preserve"> pronouns</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(listening, speaking, reading, writing) to practice grammar, new vocabulary and communicative patterns.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14</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2022-11-28</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 xml:space="preserve">？Unit 4 of the textbook – ？elite, </w:t>
            </w:r>
            <w:proofErr w:type="spellStart"/>
            <w:r>
              <w:rPr>
                <w:rFonts w:hint="eastAsia"/>
                <w:sz w:val="20"/>
                <w:szCs w:val="21"/>
              </w:rPr>
              <w:t>prosim</w:t>
            </w:r>
            <w:proofErr w:type="spellEnd"/>
            <w:r>
              <w:rPr>
                <w:rFonts w:hint="eastAsia"/>
                <w:sz w:val="20"/>
                <w:szCs w:val="21"/>
              </w:rPr>
              <w:t>? (3) Additional activity: World Festival of reading Slovenian literature (project)</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Exercises and other assignments to practice grammar, new vocabulary and communicative patterns –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15</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2022-12-05</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Review and deepen the content of the units 3 and 4 of the textbook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Quizzes, workshop activities.</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16</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2022-12-12</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Preparation for the final examination. Final examination.</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Review of the materials. Examination.</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17</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2022-12-19</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Exam Week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Exam Week</w:t>
            </w:r>
          </w:p>
        </w:tc>
      </w:tr>
      <w:tr w:rsidR="00244C77" w:rsidRPr="000169D6" w:rsidTr="000B6FFB">
        <w:trPr>
          <w:trHeight w:val="347"/>
          <w:jc w:val="center"/>
        </w:trPr>
        <w:tc>
          <w:tcPr>
            <w:tcW w:w="509" w:type="pct"/>
            <w:vAlign w:val="center"/>
          </w:tcPr>
          <w:p w:rsidR="00244C77" w:rsidRPr="000169D6" w:rsidRDefault="00244C77" w:rsidP="00472DAF">
            <w:pPr>
              <w:spacing w:line="260" w:lineRule="exact"/>
              <w:jc w:val="center"/>
              <w:rPr>
                <w:sz w:val="20"/>
                <w:szCs w:val="21"/>
              </w:rPr>
            </w:pPr>
            <w:r w:rsidRPr="000169D6">
              <w:rPr>
                <w:sz w:val="20"/>
                <w:szCs w:val="21"/>
              </w:rPr>
              <w:t>18</w:t>
            </w:r>
          </w:p>
        </w:tc>
        <w:tc>
          <w:tcPr>
            <w:tcW w:w="921" w:type="pct"/>
            <w:vAlign w:val="center"/>
          </w:tcPr>
          <w:p w:rsidR="00244C77" w:rsidRPr="000169D6" w:rsidRDefault="00244C77" w:rsidP="001A607A">
            <w:pPr>
              <w:spacing w:line="260" w:lineRule="exact"/>
              <w:jc w:val="center"/>
              <w:rPr>
                <w:sz w:val="20"/>
                <w:szCs w:val="21"/>
              </w:rPr>
            </w:pPr>
            <w:r>
              <w:rPr>
                <w:rFonts w:hint="eastAsia"/>
                <w:sz w:val="20"/>
                <w:szCs w:val="21"/>
              </w:rPr>
              <w:t>2022-12-26</w:t>
            </w:r>
          </w:p>
        </w:tc>
        <w:tc>
          <w:tcPr>
            <w:tcW w:w="1720" w:type="pct"/>
            <w:tcBorders>
              <w:bottom w:val="single" w:sz="4" w:space="0" w:color="auto"/>
            </w:tcBorders>
            <w:vAlign w:val="center"/>
          </w:tcPr>
          <w:p w:rsidR="00244C77" w:rsidRPr="000169D6" w:rsidRDefault="00244C77" w:rsidP="00D7677D">
            <w:pPr>
              <w:spacing w:line="260" w:lineRule="exact"/>
              <w:rPr>
                <w:sz w:val="20"/>
                <w:szCs w:val="21"/>
              </w:rPr>
            </w:pPr>
            <w:r>
              <w:rPr>
                <w:rFonts w:hint="eastAsia"/>
                <w:sz w:val="20"/>
                <w:szCs w:val="21"/>
              </w:rPr>
              <w:t>Exam Week</w:t>
            </w:r>
          </w:p>
        </w:tc>
        <w:tc>
          <w:tcPr>
            <w:tcW w:w="1851" w:type="pct"/>
            <w:vAlign w:val="center"/>
          </w:tcPr>
          <w:p w:rsidR="00244C77" w:rsidRPr="000169D6" w:rsidRDefault="00244C77" w:rsidP="00D7677D">
            <w:pPr>
              <w:spacing w:line="260" w:lineRule="exact"/>
              <w:ind w:left="284"/>
              <w:rPr>
                <w:sz w:val="20"/>
                <w:szCs w:val="21"/>
              </w:rPr>
            </w:pPr>
            <w:r>
              <w:rPr>
                <w:rFonts w:hint="eastAsia"/>
                <w:sz w:val="20"/>
                <w:szCs w:val="21"/>
              </w:rPr>
              <w:t>Exam Week</w:t>
            </w:r>
          </w:p>
        </w:tc>
      </w:tr>
    </w:tbl>
    <w:p w:rsidR="00244C77" w:rsidRDefault="00244C77" w:rsidP="00244C77">
      <w:pPr>
        <w:rPr>
          <w:rFonts w:ascii="楷体" w:eastAsia="楷体" w:hAnsi="楷体"/>
          <w:sz w:val="24"/>
        </w:rPr>
      </w:pPr>
    </w:p>
    <w:p w:rsidR="00244C77" w:rsidRPr="00ED0618" w:rsidRDefault="00244C77" w:rsidP="00244C77">
      <w:pPr>
        <w:rPr>
          <w:rFonts w:ascii="楷体" w:eastAsia="楷体" w:hAnsi="楷体"/>
          <w:sz w:val="24"/>
        </w:rPr>
      </w:pPr>
      <w:r w:rsidRPr="00ED0618">
        <w:rPr>
          <w:rFonts w:ascii="楷体" w:eastAsia="楷体" w:hAnsi="楷体" w:hint="eastAsia"/>
          <w:sz w:val="24"/>
        </w:rPr>
        <w:t>*请根据课程特点将《习近平谈治国理政》的思想内容有机融入课程内容之中。</w:t>
      </w:r>
    </w:p>
    <w:p w:rsidR="00244C77" w:rsidRDefault="00244C77" w:rsidP="00472DAF">
      <w:pPr>
        <w:rPr>
          <w:rFonts w:ascii="黑体" w:eastAsia="黑体" w:hAnsi="Arial"/>
          <w:sz w:val="24"/>
        </w:rPr>
      </w:pPr>
    </w:p>
    <w:p w:rsidR="00AF583D" w:rsidRPr="000169D6" w:rsidRDefault="00AF583D" w:rsidP="00472DAF">
      <w:pPr>
        <w:rPr>
          <w:rFonts w:ascii="黑体" w:eastAsia="黑体" w:hAnsi="Arial"/>
          <w:sz w:val="24"/>
        </w:rPr>
      </w:pPr>
      <w:r w:rsidRPr="000169D6">
        <w:rPr>
          <w:rFonts w:ascii="黑体" w:eastAsia="黑体" w:hAnsi="Arial" w:hint="eastAsia"/>
          <w:sz w:val="24"/>
        </w:rPr>
        <w:t>三、教学要求</w:t>
      </w:r>
      <w:r w:rsidR="00BD7CA5" w:rsidRPr="000169D6">
        <w:rPr>
          <w:rFonts w:ascii="黑体" w:eastAsia="黑体" w:hAnsi="Arial" w:hint="eastAsia"/>
          <w:sz w:val="24"/>
        </w:rPr>
        <w:t>（</w:t>
      </w:r>
      <w:bookmarkStart w:id="1" w:name="_Hlk29394118"/>
      <w:r w:rsidR="0034593E" w:rsidRPr="000169D6">
        <w:rPr>
          <w:rFonts w:ascii="黑体" w:eastAsia="黑体" w:hAnsi="Arial" w:hint="eastAsia"/>
          <w:sz w:val="24"/>
        </w:rPr>
        <w:t>为实现本课程</w:t>
      </w:r>
      <w:r w:rsidR="00633FEC" w:rsidRPr="000169D6">
        <w:rPr>
          <w:rFonts w:ascii="黑体" w:eastAsia="黑体" w:hAnsi="Arial" w:hint="eastAsia"/>
          <w:sz w:val="24"/>
        </w:rPr>
        <w:t>教学目标，教师对学生</w:t>
      </w:r>
      <w:r w:rsidR="0034593E" w:rsidRPr="000169D6">
        <w:rPr>
          <w:rFonts w:ascii="黑体" w:eastAsia="黑体" w:hAnsi="Arial" w:hint="eastAsia"/>
          <w:sz w:val="24"/>
        </w:rPr>
        <w:t>的学习要求</w:t>
      </w:r>
      <w:r w:rsidR="006645CB" w:rsidRPr="000169D6">
        <w:rPr>
          <w:rFonts w:ascii="黑体" w:eastAsia="黑体" w:hAnsi="Arial" w:hint="eastAsia"/>
          <w:sz w:val="24"/>
        </w:rPr>
        <w:t>和纪律要求</w:t>
      </w:r>
      <w:r w:rsidR="0034593E" w:rsidRPr="000169D6">
        <w:rPr>
          <w:rFonts w:ascii="黑体" w:eastAsia="黑体" w:hAnsi="Arial" w:hint="eastAsia"/>
          <w:sz w:val="24"/>
        </w:rPr>
        <w:t>，</w:t>
      </w:r>
      <w:r w:rsidR="00633FEC" w:rsidRPr="000169D6">
        <w:rPr>
          <w:rFonts w:ascii="黑体" w:eastAsia="黑体" w:hAnsi="Arial" w:hint="eastAsia"/>
          <w:sz w:val="24"/>
        </w:rPr>
        <w:t>包括课前、课中及课后要求</w:t>
      </w:r>
      <w:bookmarkEnd w:id="1"/>
      <w:r w:rsidR="00BD7CA5" w:rsidRPr="000169D6">
        <w:rPr>
          <w:rFonts w:ascii="黑体" w:eastAsia="黑体" w:hAnsi="Arial" w:hint="eastAsia"/>
          <w:sz w:val="24"/>
        </w:rPr>
        <w:t>）</w:t>
      </w:r>
    </w:p>
    <w:p w:rsidR="00FC3B19" w:rsidRDefault="00897EB1">
      <w:pPr>
        <w:spacing w:before="100" w:beforeAutospacing="1" w:after="100" w:afterAutospacing="1"/>
        <w:divId w:val="1226836737"/>
        <w:rPr>
          <w:kern w:val="0"/>
          <w:sz w:val="24"/>
        </w:rPr>
      </w:pPr>
      <w:r>
        <w:rPr>
          <w:szCs w:val="21"/>
        </w:rPr>
        <w:t xml:space="preserve">Students are expected to attend classes in the classroom and/or online classes regularly and on time. Any excused absences should be discussed with the teacher; </w:t>
      </w:r>
      <w:r>
        <w:rPr>
          <w:szCs w:val="21"/>
        </w:rPr>
        <w:lastRenderedPageBreak/>
        <w:t>students are responsible to consult their colleagues or teacher about the topic discussed during the absence. Before each lesson they need to fully prepare for the work; they are asked to repeat previous class content, collect questions if there¡¯s something that is unclear or they don¡¯t understand, prepare/bring books and other materials etc. Students are expected to participate in class. Participation includes being attentive and contributing during class discussion. They shall use laptops, tablets and smartphones, but they have to limit their use to the academic domain. After the class students need to consolidate what they have learn on their own, complete homework, and actively communicate with teacher, if there¡¯s something that is too difficult to obtain independently. The teacher is available to students via email; course chat, discussion, or meetings tools; and/or such free tools such as WeChat.</w:t>
      </w:r>
      <w:r>
        <w:t xml:space="preserve"> </w:t>
      </w:r>
    </w:p>
    <w:p w:rsidR="00A977A3" w:rsidRPr="000169D6" w:rsidRDefault="00A977A3" w:rsidP="00472DAF">
      <w:pPr>
        <w:rPr>
          <w:rFonts w:ascii="黑体" w:eastAsia="黑体" w:hAnsi="Arial"/>
          <w:sz w:val="24"/>
        </w:rPr>
      </w:pPr>
    </w:p>
    <w:p w:rsidR="00AF583D" w:rsidRPr="000169D6" w:rsidRDefault="00AF583D" w:rsidP="00472DAF">
      <w:pPr>
        <w:rPr>
          <w:rFonts w:ascii="黑体" w:eastAsia="黑体" w:hAnsi="Arial"/>
          <w:sz w:val="24"/>
        </w:rPr>
      </w:pPr>
      <w:r w:rsidRPr="000169D6">
        <w:rPr>
          <w:rFonts w:ascii="黑体" w:eastAsia="黑体" w:hAnsi="Arial" w:hint="eastAsia"/>
          <w:sz w:val="24"/>
        </w:rPr>
        <w:t>四、授课方式（</w:t>
      </w:r>
      <w:bookmarkStart w:id="2" w:name="_Hlk29394142"/>
      <w:r w:rsidRPr="000169D6">
        <w:rPr>
          <w:rFonts w:ascii="黑体" w:eastAsia="黑体" w:hAnsi="Arial" w:hint="eastAsia"/>
          <w:sz w:val="24"/>
        </w:rPr>
        <w:t>讲座为主或者讲座与讨论结合，等等</w:t>
      </w:r>
      <w:bookmarkEnd w:id="2"/>
      <w:r w:rsidRPr="000169D6">
        <w:rPr>
          <w:rFonts w:ascii="黑体" w:eastAsia="黑体" w:hAnsi="Arial" w:hint="eastAsia"/>
          <w:sz w:val="24"/>
        </w:rPr>
        <w:t>）</w:t>
      </w:r>
    </w:p>
    <w:p w:rsidR="00FC3B19" w:rsidRDefault="00897EB1">
      <w:pPr>
        <w:spacing w:before="100" w:beforeAutospacing="1" w:after="100" w:afterAutospacing="1"/>
        <w:divId w:val="719865512"/>
        <w:rPr>
          <w:kern w:val="0"/>
          <w:sz w:val="24"/>
        </w:rPr>
      </w:pPr>
      <w:r>
        <w:rPr>
          <w:szCs w:val="21"/>
        </w:rPr>
        <w:t xml:space="preserve">The classes in the classroom and/or in online environment are held in Slovenian to a greatest possible extend; though, in the beginners¡¯ group teacher resort to English for most of the explanations of the grammar, instructions for the exercises and other contents. The goal of the course is to stimulate the development of students¡¯ communicative competence in four key areas, i.e. listening, speaking, reading and writing, so the students are encouraged to collaborate as much as possible in the learning process, both in the classroom and/or online. In online environment course materials (i.e. lectures, notes, readings, and others) are presented in a variety of formats (PowerPoints, Word and PDF files, streaming video, web conferencing/live capture lectures, discussions, as well as links to capitalize on website content, archives, and other online information resources). Assignments engage students in active and interactive learning, and the teacher provides fast, focused, and frequent feedback on student assignments. In the classroom frontal teaching is combined with interactive lectures, work in pairs and/or groups (in-class discussion, debate, group work, and peer review), as well as individual work during/after class. Some contents (mostly cultural) added to the language course </w:t>
      </w:r>
      <w:proofErr w:type="spellStart"/>
      <w:r>
        <w:rPr>
          <w:szCs w:val="21"/>
        </w:rPr>
        <w:t>programme</w:t>
      </w:r>
      <w:proofErr w:type="spellEnd"/>
      <w:r>
        <w:rPr>
          <w:szCs w:val="21"/>
        </w:rPr>
        <w:t xml:space="preserve"> are presented by the teacher and the students, and also by some guests (</w:t>
      </w:r>
      <w:proofErr w:type="spellStart"/>
      <w:r>
        <w:rPr>
          <w:szCs w:val="21"/>
        </w:rPr>
        <w:t>recognised</w:t>
      </w:r>
      <w:proofErr w:type="spellEnd"/>
      <w:r>
        <w:rPr>
          <w:szCs w:val="21"/>
        </w:rPr>
        <w:t xml:space="preserve"> experts, artists etc.). To show that the Slovenian language can be a bridge to the Slovenian culture and tools for acquiring the ability to communicate across cultures, in-class activities are occasionally combined also with out-of-class activities.   </w:t>
      </w:r>
      <w:r>
        <w:t xml:space="preserve"> </w:t>
      </w:r>
    </w:p>
    <w:p w:rsidR="006645CB" w:rsidRDefault="006645CB" w:rsidP="00472DAF">
      <w:pPr>
        <w:rPr>
          <w:rFonts w:ascii="黑体" w:eastAsia="黑体" w:hAnsi="Arial"/>
          <w:sz w:val="24"/>
        </w:rPr>
      </w:pPr>
    </w:p>
    <w:p w:rsidR="000B15CB" w:rsidRPr="000169D6" w:rsidRDefault="000B15CB" w:rsidP="00472DAF">
      <w:pPr>
        <w:rPr>
          <w:rFonts w:ascii="黑体" w:eastAsia="黑体" w:hAnsi="Arial"/>
          <w:sz w:val="24"/>
        </w:rPr>
      </w:pPr>
    </w:p>
    <w:p w:rsidR="00DC1F1E" w:rsidRPr="000169D6" w:rsidRDefault="00AF583D" w:rsidP="00DC1F1E">
      <w:pPr>
        <w:rPr>
          <w:rFonts w:ascii="黑体" w:eastAsia="黑体" w:hAnsi="Arial"/>
          <w:sz w:val="24"/>
        </w:rPr>
      </w:pPr>
      <w:r w:rsidRPr="000169D6">
        <w:rPr>
          <w:rFonts w:ascii="黑体" w:eastAsia="黑体" w:hAnsi="Arial" w:hint="eastAsia"/>
          <w:sz w:val="24"/>
        </w:rPr>
        <w:t>五</w:t>
      </w:r>
      <w:r w:rsidR="00ED5193" w:rsidRPr="000169D6">
        <w:rPr>
          <w:rFonts w:ascii="黑体" w:eastAsia="黑体" w:hAnsi="Arial" w:hint="eastAsia"/>
          <w:sz w:val="24"/>
        </w:rPr>
        <w:t>、</w:t>
      </w:r>
      <w:bookmarkStart w:id="3" w:name="_Hlk29394152"/>
      <w:r w:rsidRPr="000169D6">
        <w:rPr>
          <w:rFonts w:ascii="黑体" w:eastAsia="黑体" w:hAnsi="Arial" w:hint="eastAsia"/>
          <w:sz w:val="24"/>
        </w:rPr>
        <w:t>采用教材</w:t>
      </w:r>
      <w:bookmarkEnd w:id="3"/>
    </w:p>
    <w:p w:rsidR="00FC3B19" w:rsidRDefault="00FE1845">
      <w:pPr>
        <w:spacing w:before="100" w:beforeAutospacing="1" w:after="100" w:afterAutospacing="1"/>
        <w:divId w:val="1077092865"/>
        <w:rPr>
          <w:kern w:val="0"/>
          <w:sz w:val="24"/>
        </w:rPr>
      </w:pPr>
      <w:r w:rsidRPr="000169D6">
        <w:rPr>
          <w:rFonts w:ascii="楷体" w:eastAsia="楷体" w:hAnsi="楷体" w:hint="eastAsia"/>
          <w:b/>
          <w:sz w:val="24"/>
        </w:rPr>
        <w:t>（一）</w:t>
      </w:r>
      <w:r w:rsidR="00DC1F1E" w:rsidRPr="000169D6">
        <w:rPr>
          <w:rFonts w:ascii="楷体" w:eastAsia="楷体" w:hAnsi="楷体" w:hint="eastAsia"/>
          <w:b/>
          <w:sz w:val="24"/>
        </w:rPr>
        <w:t>必读书目</w:t>
      </w:r>
      <w:r w:rsidR="00DC1F1E" w:rsidRPr="000169D6">
        <w:rPr>
          <w:rFonts w:ascii="楷体" w:eastAsia="楷体" w:hAnsi="楷体" w:hint="eastAsia"/>
          <w:sz w:val="24"/>
        </w:rPr>
        <w:t>：</w:t>
      </w:r>
      <w:r w:rsidR="00897EB1">
        <w:rPr>
          <w:b/>
          <w:bCs/>
        </w:rPr>
        <w:t> Required Materials (or Readings)</w:t>
      </w:r>
      <w:r w:rsidR="00897EB1">
        <w:t xml:space="preserve"> </w:t>
      </w:r>
    </w:p>
    <w:p w:rsidR="00FC3B19" w:rsidRDefault="00897EB1">
      <w:pPr>
        <w:spacing w:before="100" w:beforeAutospacing="1" w:after="100" w:afterAutospacing="1"/>
        <w:divId w:val="1077092865"/>
      </w:pPr>
      <w:r>
        <w:t>- </w:t>
      </w:r>
      <w:r>
        <w:rPr>
          <w:szCs w:val="21"/>
        </w:rPr>
        <w:t>Pirih Svetina, N., Ponikvar, A. (2018). </w:t>
      </w:r>
      <w:r>
        <w:rPr>
          <w:i/>
          <w:iCs/>
        </w:rPr>
        <w:t xml:space="preserve">A, B, C </w:t>
      </w:r>
      <w:proofErr w:type="spellStart"/>
      <w:r>
        <w:rPr>
          <w:i/>
          <w:iCs/>
        </w:rPr>
        <w:t>íş</w:t>
      </w:r>
      <w:proofErr w:type="spellEnd"/>
      <w:r>
        <w:rPr>
          <w:i/>
          <w:iCs/>
        </w:rPr>
        <w:t xml:space="preserve"> 1, 2, 3, </w:t>
      </w:r>
      <w:proofErr w:type="spellStart"/>
      <w:r>
        <w:rPr>
          <w:i/>
          <w:iCs/>
        </w:rPr>
        <w:t>gremo</w:t>
      </w:r>
      <w:proofErr w:type="spellEnd"/>
      <w:r>
        <w:rPr>
          <w:szCs w:val="21"/>
        </w:rPr>
        <w:t xml:space="preserve">. Ljubljana: </w:t>
      </w:r>
      <w:r>
        <w:rPr>
          <w:szCs w:val="21"/>
        </w:rPr>
        <w:lastRenderedPageBreak/>
        <w:t xml:space="preserve">Center </w:t>
      </w:r>
      <w:proofErr w:type="spellStart"/>
      <w:r>
        <w:rPr>
          <w:szCs w:val="21"/>
        </w:rPr>
        <w:t>za</w:t>
      </w:r>
      <w:proofErr w:type="spellEnd"/>
      <w:r>
        <w:rPr>
          <w:szCs w:val="21"/>
        </w:rPr>
        <w:t xml:space="preserve"> </w:t>
      </w:r>
      <w:proofErr w:type="spellStart"/>
      <w:r>
        <w:rPr>
          <w:szCs w:val="21"/>
        </w:rPr>
        <w:t>slovenú┐ú┐ino</w:t>
      </w:r>
      <w:proofErr w:type="spellEnd"/>
      <w:r>
        <w:rPr>
          <w:szCs w:val="21"/>
        </w:rPr>
        <w:t xml:space="preserve"> </w:t>
      </w:r>
      <w:proofErr w:type="spellStart"/>
      <w:r>
        <w:rPr>
          <w:szCs w:val="21"/>
        </w:rPr>
        <w:t>kot</w:t>
      </w:r>
      <w:proofErr w:type="spellEnd"/>
      <w:r>
        <w:rPr>
          <w:szCs w:val="21"/>
        </w:rPr>
        <w:t xml:space="preserve"> </w:t>
      </w:r>
      <w:proofErr w:type="spellStart"/>
      <w:r>
        <w:rPr>
          <w:szCs w:val="21"/>
        </w:rPr>
        <w:t>drugi</w:t>
      </w:r>
      <w:proofErr w:type="spellEnd"/>
      <w:r>
        <w:rPr>
          <w:szCs w:val="21"/>
        </w:rPr>
        <w:t>/</w:t>
      </w:r>
      <w:proofErr w:type="spellStart"/>
      <w:r>
        <w:rPr>
          <w:szCs w:val="21"/>
        </w:rPr>
        <w:t>tuji</w:t>
      </w:r>
      <w:proofErr w:type="spellEnd"/>
      <w:r>
        <w:rPr>
          <w:szCs w:val="21"/>
        </w:rPr>
        <w:t xml:space="preserve"> </w:t>
      </w:r>
      <w:proofErr w:type="spellStart"/>
      <w:r>
        <w:rPr>
          <w:szCs w:val="21"/>
        </w:rPr>
        <w:t>jezik</w:t>
      </w:r>
      <w:proofErr w:type="spellEnd"/>
      <w:r>
        <w:rPr>
          <w:szCs w:val="21"/>
        </w:rPr>
        <w:t>. (</w:t>
      </w:r>
      <w:proofErr w:type="gramStart"/>
      <w:r>
        <w:rPr>
          <w:szCs w:val="21"/>
        </w:rPr>
        <w:t>textbook</w:t>
      </w:r>
      <w:proofErr w:type="gramEnd"/>
      <w:r>
        <w:rPr>
          <w:szCs w:val="21"/>
        </w:rPr>
        <w:t xml:space="preserve"> with CD). </w:t>
      </w:r>
      <w:r>
        <w:t xml:space="preserve"> </w:t>
      </w:r>
    </w:p>
    <w:p w:rsidR="00FC3B19" w:rsidRDefault="00897EB1">
      <w:pPr>
        <w:spacing w:before="100" w:beforeAutospacing="1" w:after="100" w:afterAutospacing="1"/>
        <w:divId w:val="1077092865"/>
      </w:pPr>
      <w:r>
        <w:rPr>
          <w:szCs w:val="21"/>
        </w:rPr>
        <w:t>- </w:t>
      </w:r>
      <w:r>
        <w:rPr>
          <w:i/>
          <w:iCs/>
        </w:rPr>
        <w:t xml:space="preserve">PONS </w:t>
      </w:r>
      <w:proofErr w:type="spellStart"/>
      <w:r>
        <w:rPr>
          <w:i/>
          <w:iCs/>
        </w:rPr>
        <w:t>spletni</w:t>
      </w:r>
      <w:proofErr w:type="spellEnd"/>
      <w:r>
        <w:rPr>
          <w:i/>
          <w:iCs/>
        </w:rPr>
        <w:t xml:space="preserve"> </w:t>
      </w:r>
      <w:proofErr w:type="spellStart"/>
      <w:r>
        <w:rPr>
          <w:i/>
          <w:iCs/>
        </w:rPr>
        <w:t>slovar</w:t>
      </w:r>
      <w:proofErr w:type="spellEnd"/>
      <w:r>
        <w:rPr>
          <w:szCs w:val="21"/>
        </w:rPr>
        <w:t>. Stuttgart: PONS GmbH. http://www.pons.si/. </w:t>
      </w:r>
      <w:r>
        <w:t xml:space="preserve"> </w:t>
      </w:r>
    </w:p>
    <w:p w:rsidR="008925F4" w:rsidRPr="000169D6" w:rsidRDefault="008925F4" w:rsidP="00FE1845">
      <w:pPr>
        <w:widowControl/>
        <w:autoSpaceDE w:val="0"/>
        <w:autoSpaceDN w:val="0"/>
        <w:spacing w:line="380" w:lineRule="exact"/>
        <w:ind w:firstLineChars="200" w:firstLine="480"/>
        <w:textAlignment w:val="bottom"/>
        <w:rPr>
          <w:rFonts w:ascii="楷体" w:eastAsia="楷体" w:hAnsi="楷体"/>
          <w:sz w:val="24"/>
        </w:rPr>
      </w:pPr>
    </w:p>
    <w:p w:rsidR="00FC3B19" w:rsidRDefault="00FE1845">
      <w:pPr>
        <w:spacing w:before="100" w:beforeAutospacing="1" w:after="100" w:afterAutospacing="1"/>
        <w:divId w:val="129251698"/>
        <w:rPr>
          <w:kern w:val="0"/>
          <w:sz w:val="24"/>
        </w:rPr>
      </w:pPr>
      <w:r w:rsidRPr="000169D6">
        <w:rPr>
          <w:rFonts w:ascii="楷体" w:eastAsia="楷体" w:hAnsi="楷体" w:hint="eastAsia"/>
          <w:b/>
          <w:sz w:val="24"/>
        </w:rPr>
        <w:t>（二）</w:t>
      </w:r>
      <w:r w:rsidR="00DC1F1E" w:rsidRPr="000169D6">
        <w:rPr>
          <w:rFonts w:ascii="楷体" w:eastAsia="楷体" w:hAnsi="楷体" w:hint="eastAsia"/>
          <w:b/>
          <w:sz w:val="24"/>
        </w:rPr>
        <w:t>推荐书目：</w:t>
      </w:r>
      <w:r w:rsidR="00897EB1">
        <w:rPr>
          <w:b/>
          <w:bCs/>
        </w:rPr>
        <w:t>Recommended Materials (or Readings)</w:t>
      </w:r>
      <w:r w:rsidR="00897EB1">
        <w:t xml:space="preserve"> </w:t>
      </w:r>
    </w:p>
    <w:p w:rsidR="00FC3B19" w:rsidRDefault="00897EB1">
      <w:pPr>
        <w:spacing w:before="100" w:beforeAutospacing="1" w:after="100" w:afterAutospacing="1"/>
        <w:divId w:val="129251698"/>
      </w:pPr>
      <w:r>
        <w:t>- </w:t>
      </w:r>
      <w:r>
        <w:rPr>
          <w:szCs w:val="21"/>
        </w:rPr>
        <w:t>Granda, S. (2008): </w:t>
      </w:r>
      <w:r>
        <w:rPr>
          <w:i/>
          <w:iCs/>
        </w:rPr>
        <w:t xml:space="preserve">Mala </w:t>
      </w:r>
      <w:proofErr w:type="spellStart"/>
      <w:r>
        <w:rPr>
          <w:i/>
          <w:iCs/>
        </w:rPr>
        <w:t>zgodovina</w:t>
      </w:r>
      <w:proofErr w:type="spellEnd"/>
      <w:r>
        <w:rPr>
          <w:i/>
          <w:iCs/>
        </w:rPr>
        <w:t xml:space="preserve"> </w:t>
      </w:r>
      <w:proofErr w:type="spellStart"/>
      <w:r>
        <w:rPr>
          <w:i/>
          <w:iCs/>
        </w:rPr>
        <w:t>Slovenije</w:t>
      </w:r>
      <w:proofErr w:type="spellEnd"/>
      <w:r>
        <w:rPr>
          <w:szCs w:val="21"/>
        </w:rPr>
        <w:t xml:space="preserve">. </w:t>
      </w:r>
      <w:proofErr w:type="spellStart"/>
      <w:r>
        <w:rPr>
          <w:szCs w:val="21"/>
        </w:rPr>
        <w:t>Celje</w:t>
      </w:r>
      <w:proofErr w:type="spellEnd"/>
      <w:r>
        <w:rPr>
          <w:szCs w:val="21"/>
        </w:rPr>
        <w:t xml:space="preserve">: </w:t>
      </w:r>
      <w:proofErr w:type="spellStart"/>
      <w:r>
        <w:rPr>
          <w:szCs w:val="21"/>
        </w:rPr>
        <w:t>Mohorjeva</w:t>
      </w:r>
      <w:proofErr w:type="spellEnd"/>
      <w:r>
        <w:rPr>
          <w:szCs w:val="21"/>
        </w:rPr>
        <w:t xml:space="preserve"> </w:t>
      </w:r>
      <w:proofErr w:type="spellStart"/>
      <w:r>
        <w:rPr>
          <w:szCs w:val="21"/>
        </w:rPr>
        <w:t>druŁżba</w:t>
      </w:r>
      <w:proofErr w:type="spellEnd"/>
      <w:r>
        <w:rPr>
          <w:szCs w:val="21"/>
        </w:rPr>
        <w:t>, 2008.</w:t>
      </w:r>
      <w:r>
        <w:t xml:space="preserve"> </w:t>
      </w:r>
    </w:p>
    <w:p w:rsidR="00FC3B19" w:rsidRDefault="00897EB1">
      <w:pPr>
        <w:spacing w:before="100" w:beforeAutospacing="1" w:after="100" w:afterAutospacing="1"/>
        <w:divId w:val="129251698"/>
      </w:pPr>
      <w:r>
        <w:rPr>
          <w:szCs w:val="21"/>
        </w:rPr>
        <w:t xml:space="preserve">- </w:t>
      </w:r>
      <w:proofErr w:type="spellStart"/>
      <w:r>
        <w:rPr>
          <w:szCs w:val="21"/>
        </w:rPr>
        <w:t>Gow</w:t>
      </w:r>
      <w:proofErr w:type="spellEnd"/>
      <w:r>
        <w:rPr>
          <w:szCs w:val="21"/>
        </w:rPr>
        <w:t>, J., Carmichael, C. (2010): </w:t>
      </w:r>
      <w:r>
        <w:rPr>
          <w:i/>
          <w:iCs/>
        </w:rPr>
        <w:t>Slovenia and the Slovenes. A Small State in the New Europe</w:t>
      </w:r>
      <w:r>
        <w:rPr>
          <w:szCs w:val="21"/>
        </w:rPr>
        <w:t>. London: Hurst &amp; Co.</w:t>
      </w:r>
      <w:r>
        <w:t xml:space="preserve"> </w:t>
      </w:r>
    </w:p>
    <w:p w:rsidR="00FC3B19" w:rsidRDefault="00897EB1">
      <w:pPr>
        <w:spacing w:before="100" w:beforeAutospacing="1" w:after="100" w:afterAutospacing="1"/>
        <w:divId w:val="129251698"/>
      </w:pPr>
      <w:r>
        <w:rPr>
          <w:szCs w:val="21"/>
        </w:rPr>
        <w:t xml:space="preserve">- </w:t>
      </w:r>
      <w:proofErr w:type="spellStart"/>
      <w:r>
        <w:rPr>
          <w:szCs w:val="21"/>
        </w:rPr>
        <w:t>Rada</w:t>
      </w:r>
      <w:proofErr w:type="spellEnd"/>
      <w:r>
        <w:rPr>
          <w:szCs w:val="21"/>
        </w:rPr>
        <w:t xml:space="preserve"> </w:t>
      </w:r>
      <w:proofErr w:type="spellStart"/>
      <w:r>
        <w:rPr>
          <w:szCs w:val="21"/>
        </w:rPr>
        <w:t>LeŁżiŁż</w:t>
      </w:r>
      <w:proofErr w:type="spellEnd"/>
      <w:r>
        <w:rPr>
          <w:szCs w:val="21"/>
        </w:rPr>
        <w:t>. (2009). </w:t>
      </w:r>
      <w:proofErr w:type="spellStart"/>
      <w:r>
        <w:rPr>
          <w:i/>
          <w:iCs/>
        </w:rPr>
        <w:t>Osnove</w:t>
      </w:r>
      <w:proofErr w:type="spellEnd"/>
      <w:r>
        <w:rPr>
          <w:i/>
          <w:iCs/>
        </w:rPr>
        <w:t xml:space="preserve"> </w:t>
      </w:r>
      <w:proofErr w:type="spellStart"/>
      <w:r>
        <w:rPr>
          <w:i/>
          <w:iCs/>
        </w:rPr>
        <w:t>slovenskega</w:t>
      </w:r>
      <w:proofErr w:type="spellEnd"/>
      <w:r>
        <w:rPr>
          <w:i/>
          <w:iCs/>
        </w:rPr>
        <w:t xml:space="preserve"> </w:t>
      </w:r>
      <w:proofErr w:type="spellStart"/>
      <w:r>
        <w:rPr>
          <w:i/>
          <w:iCs/>
        </w:rPr>
        <w:t>jezika</w:t>
      </w:r>
      <w:proofErr w:type="spellEnd"/>
      <w:r>
        <w:rPr>
          <w:i/>
          <w:iCs/>
        </w:rPr>
        <w:t xml:space="preserve">. </w:t>
      </w:r>
      <w:proofErr w:type="spellStart"/>
      <w:r>
        <w:rPr>
          <w:i/>
          <w:iCs/>
        </w:rPr>
        <w:t>SlovniŁżni</w:t>
      </w:r>
      <w:proofErr w:type="spellEnd"/>
      <w:r>
        <w:rPr>
          <w:i/>
          <w:iCs/>
        </w:rPr>
        <w:t xml:space="preserve"> </w:t>
      </w:r>
      <w:proofErr w:type="spellStart"/>
      <w:r>
        <w:rPr>
          <w:i/>
          <w:iCs/>
        </w:rPr>
        <w:t>priroŁżnik</w:t>
      </w:r>
      <w:proofErr w:type="spellEnd"/>
      <w:r>
        <w:rPr>
          <w:szCs w:val="21"/>
        </w:rPr>
        <w:t xml:space="preserve">. </w:t>
      </w:r>
      <w:proofErr w:type="spellStart"/>
      <w:r>
        <w:rPr>
          <w:szCs w:val="21"/>
        </w:rPr>
        <w:t>Cerkno</w:t>
      </w:r>
      <w:proofErr w:type="spellEnd"/>
      <w:r>
        <w:rPr>
          <w:szCs w:val="21"/>
        </w:rPr>
        <w:t xml:space="preserve">: Gaya. / </w:t>
      </w:r>
      <w:proofErr w:type="spellStart"/>
      <w:r>
        <w:rPr>
          <w:szCs w:val="21"/>
        </w:rPr>
        <w:t>Rada</w:t>
      </w:r>
      <w:proofErr w:type="spellEnd"/>
      <w:r>
        <w:rPr>
          <w:szCs w:val="21"/>
        </w:rPr>
        <w:t xml:space="preserve"> </w:t>
      </w:r>
      <w:proofErr w:type="spellStart"/>
      <w:r>
        <w:rPr>
          <w:szCs w:val="21"/>
        </w:rPr>
        <w:t>LeŁżiŁż</w:t>
      </w:r>
      <w:proofErr w:type="spellEnd"/>
      <w:r>
        <w:rPr>
          <w:szCs w:val="21"/>
        </w:rPr>
        <w:t>. (2012). </w:t>
      </w:r>
      <w:r>
        <w:rPr>
          <w:i/>
          <w:iCs/>
        </w:rPr>
        <w:t>Basic Grammar of the Slovene Language. Language Manual</w:t>
      </w:r>
      <w:r>
        <w:rPr>
          <w:szCs w:val="21"/>
        </w:rPr>
        <w:t xml:space="preserve">. </w:t>
      </w:r>
      <w:proofErr w:type="spellStart"/>
      <w:r>
        <w:rPr>
          <w:szCs w:val="21"/>
        </w:rPr>
        <w:t>Cerkno</w:t>
      </w:r>
      <w:proofErr w:type="spellEnd"/>
      <w:r>
        <w:rPr>
          <w:szCs w:val="21"/>
        </w:rPr>
        <w:t>: Gaya.</w:t>
      </w:r>
      <w:r>
        <w:t xml:space="preserve"> </w:t>
      </w:r>
    </w:p>
    <w:p w:rsidR="00FC3B19" w:rsidRDefault="00897EB1">
      <w:pPr>
        <w:spacing w:before="100" w:beforeAutospacing="1" w:after="100" w:afterAutospacing="1"/>
        <w:divId w:val="129251698"/>
      </w:pPr>
      <w:r>
        <w:rPr>
          <w:szCs w:val="21"/>
        </w:rPr>
        <w:t>- </w:t>
      </w:r>
      <w:proofErr w:type="spellStart"/>
      <w:r>
        <w:rPr>
          <w:i/>
          <w:iCs/>
        </w:rPr>
        <w:t>Slovar</w:t>
      </w:r>
      <w:proofErr w:type="spellEnd"/>
      <w:r>
        <w:rPr>
          <w:i/>
          <w:iCs/>
        </w:rPr>
        <w:t xml:space="preserve"> </w:t>
      </w:r>
      <w:proofErr w:type="spellStart"/>
      <w:r>
        <w:rPr>
          <w:i/>
          <w:iCs/>
        </w:rPr>
        <w:t>slovenskega</w:t>
      </w:r>
      <w:proofErr w:type="spellEnd"/>
      <w:r>
        <w:rPr>
          <w:i/>
          <w:iCs/>
        </w:rPr>
        <w:t xml:space="preserve"> </w:t>
      </w:r>
      <w:proofErr w:type="spellStart"/>
      <w:r>
        <w:rPr>
          <w:i/>
          <w:iCs/>
        </w:rPr>
        <w:t>knjiŁżnega</w:t>
      </w:r>
      <w:proofErr w:type="spellEnd"/>
      <w:r>
        <w:rPr>
          <w:i/>
          <w:iCs/>
        </w:rPr>
        <w:t xml:space="preserve"> </w:t>
      </w:r>
      <w:proofErr w:type="spellStart"/>
      <w:r>
        <w:rPr>
          <w:i/>
          <w:iCs/>
        </w:rPr>
        <w:t>jezika</w:t>
      </w:r>
      <w:proofErr w:type="spellEnd"/>
      <w:r>
        <w:rPr>
          <w:szCs w:val="21"/>
        </w:rPr>
        <w:t xml:space="preserve">, </w:t>
      </w:r>
      <w:proofErr w:type="spellStart"/>
      <w:r>
        <w:rPr>
          <w:szCs w:val="21"/>
        </w:rPr>
        <w:t>druga</w:t>
      </w:r>
      <w:proofErr w:type="spellEnd"/>
      <w:r>
        <w:rPr>
          <w:szCs w:val="21"/>
        </w:rPr>
        <w:t xml:space="preserve">, </w:t>
      </w:r>
      <w:proofErr w:type="spellStart"/>
      <w:r>
        <w:rPr>
          <w:szCs w:val="21"/>
        </w:rPr>
        <w:t>dopolnjena</w:t>
      </w:r>
      <w:proofErr w:type="spellEnd"/>
      <w:r>
        <w:rPr>
          <w:szCs w:val="21"/>
        </w:rPr>
        <w:t xml:space="preserve"> in </w:t>
      </w:r>
      <w:proofErr w:type="spellStart"/>
      <w:r>
        <w:rPr>
          <w:szCs w:val="21"/>
        </w:rPr>
        <w:t>deloma</w:t>
      </w:r>
      <w:proofErr w:type="spellEnd"/>
      <w:r>
        <w:rPr>
          <w:szCs w:val="21"/>
        </w:rPr>
        <w:t xml:space="preserve"> </w:t>
      </w:r>
      <w:proofErr w:type="spellStart"/>
      <w:r>
        <w:rPr>
          <w:szCs w:val="21"/>
        </w:rPr>
        <w:t>prenovljena</w:t>
      </w:r>
      <w:proofErr w:type="spellEnd"/>
      <w:r>
        <w:rPr>
          <w:szCs w:val="21"/>
        </w:rPr>
        <w:t xml:space="preserve"> </w:t>
      </w:r>
      <w:proofErr w:type="spellStart"/>
      <w:r>
        <w:rPr>
          <w:szCs w:val="21"/>
        </w:rPr>
        <w:t>izdaja</w:t>
      </w:r>
      <w:proofErr w:type="spellEnd"/>
      <w:r>
        <w:rPr>
          <w:szCs w:val="21"/>
        </w:rPr>
        <w:t xml:space="preserve">. Ljubljana: </w:t>
      </w:r>
      <w:proofErr w:type="spellStart"/>
      <w:r>
        <w:rPr>
          <w:szCs w:val="21"/>
        </w:rPr>
        <w:t>ZaloŁżba</w:t>
      </w:r>
      <w:proofErr w:type="spellEnd"/>
      <w:r>
        <w:rPr>
          <w:szCs w:val="21"/>
        </w:rPr>
        <w:t xml:space="preserve"> ZRC, ZRC SAZU. https://fran.si.</w:t>
      </w:r>
      <w:r>
        <w:t xml:space="preserve"> </w:t>
      </w:r>
    </w:p>
    <w:p w:rsidR="00DC1F1E" w:rsidRPr="000169D6" w:rsidRDefault="00DC1F1E" w:rsidP="00FE1845">
      <w:pPr>
        <w:widowControl/>
        <w:autoSpaceDE w:val="0"/>
        <w:autoSpaceDN w:val="0"/>
        <w:spacing w:line="380" w:lineRule="exact"/>
        <w:ind w:firstLineChars="200" w:firstLine="482"/>
        <w:textAlignment w:val="bottom"/>
        <w:rPr>
          <w:rFonts w:ascii="楷体" w:eastAsia="楷体" w:hAnsi="楷体"/>
          <w:b/>
          <w:sz w:val="24"/>
        </w:rPr>
      </w:pPr>
    </w:p>
    <w:p w:rsidR="00DC1F1E" w:rsidRPr="000169D6" w:rsidRDefault="00FE1845" w:rsidP="00FE1845">
      <w:pPr>
        <w:widowControl/>
        <w:autoSpaceDE w:val="0"/>
        <w:autoSpaceDN w:val="0"/>
        <w:spacing w:line="380" w:lineRule="exact"/>
        <w:ind w:firstLineChars="200" w:firstLine="482"/>
        <w:textAlignment w:val="bottom"/>
        <w:rPr>
          <w:rFonts w:ascii="楷体" w:eastAsia="楷体" w:hAnsi="楷体"/>
          <w:b/>
          <w:sz w:val="24"/>
        </w:rPr>
      </w:pPr>
      <w:r w:rsidRPr="000169D6">
        <w:rPr>
          <w:rFonts w:ascii="楷体" w:eastAsia="楷体" w:hAnsi="楷体" w:hint="eastAsia"/>
          <w:b/>
          <w:sz w:val="24"/>
        </w:rPr>
        <w:t>（三）</w:t>
      </w:r>
      <w:r w:rsidR="00DC1F1E" w:rsidRPr="000169D6">
        <w:rPr>
          <w:rFonts w:ascii="楷体" w:eastAsia="楷体" w:hAnsi="楷体" w:hint="eastAsia"/>
          <w:b/>
          <w:sz w:val="24"/>
        </w:rPr>
        <w:t>课程资源（选填）</w:t>
      </w:r>
    </w:p>
    <w:p w:rsidR="00FC3B19" w:rsidRDefault="00897EB1">
      <w:pPr>
        <w:spacing w:before="100" w:beforeAutospacing="1" w:after="100" w:afterAutospacing="1"/>
        <w:divId w:val="1905139538"/>
        <w:rPr>
          <w:kern w:val="0"/>
          <w:sz w:val="24"/>
        </w:rPr>
      </w:pPr>
      <w:r>
        <w:rPr>
          <w:szCs w:val="21"/>
        </w:rPr>
        <w:t> SLOVENIA.SI, http://www.slovenia.si/.</w:t>
      </w:r>
      <w:r>
        <w:t xml:space="preserve"> </w:t>
      </w:r>
    </w:p>
    <w:p w:rsidR="00FC3B19" w:rsidRDefault="00897EB1">
      <w:pPr>
        <w:spacing w:before="100" w:beforeAutospacing="1" w:after="100" w:afterAutospacing="1"/>
        <w:divId w:val="1905139538"/>
      </w:pPr>
      <w:r>
        <w:rPr>
          <w:szCs w:val="21"/>
        </w:rPr>
        <w:t>- NAJDI.SI, http://www.najdi.si/.</w:t>
      </w:r>
      <w:r>
        <w:t xml:space="preserve"> </w:t>
      </w:r>
    </w:p>
    <w:p w:rsidR="00FC3B19" w:rsidRDefault="00897EB1">
      <w:pPr>
        <w:spacing w:before="100" w:beforeAutospacing="1" w:after="100" w:afterAutospacing="1"/>
        <w:divId w:val="1905139538"/>
      </w:pPr>
      <w:r>
        <w:rPr>
          <w:szCs w:val="21"/>
        </w:rPr>
        <w:t>- MMC RTV SLO, http://www.rtvslo.si/.</w:t>
      </w:r>
      <w:r>
        <w:t xml:space="preserve"> </w:t>
      </w:r>
    </w:p>
    <w:p w:rsidR="00FC3B19" w:rsidRDefault="00897EB1">
      <w:pPr>
        <w:spacing w:before="100" w:beforeAutospacing="1" w:after="100" w:afterAutospacing="1"/>
        <w:divId w:val="1905139538"/>
      </w:pPr>
      <w:r>
        <w:rPr>
          <w:szCs w:val="21"/>
        </w:rPr>
        <w:t>- Center for Slovene as a Second and Foreign Language, http://centerslo.si/.</w:t>
      </w:r>
      <w:r>
        <w:t xml:space="preserve"> </w:t>
      </w:r>
    </w:p>
    <w:p w:rsidR="006645CB" w:rsidRDefault="006645CB" w:rsidP="00472DAF">
      <w:pPr>
        <w:rPr>
          <w:rFonts w:ascii="黑体" w:eastAsia="黑体" w:hAnsi="Arial"/>
          <w:sz w:val="24"/>
        </w:rPr>
      </w:pPr>
    </w:p>
    <w:p w:rsidR="00FA1261" w:rsidRPr="000169D6" w:rsidRDefault="00AF583D" w:rsidP="00E45A0A">
      <w:pPr>
        <w:rPr>
          <w:rFonts w:ascii="黑体" w:eastAsia="黑体" w:hAnsi="Arial"/>
          <w:sz w:val="24"/>
        </w:rPr>
      </w:pPr>
      <w:r w:rsidRPr="000169D6">
        <w:rPr>
          <w:rFonts w:ascii="黑体" w:eastAsia="黑体" w:hAnsi="Arial" w:hint="eastAsia"/>
          <w:sz w:val="24"/>
        </w:rPr>
        <w:t>六</w:t>
      </w:r>
      <w:r w:rsidR="00E45A0A" w:rsidRPr="000169D6">
        <w:rPr>
          <w:rFonts w:ascii="黑体" w:eastAsia="黑体" w:hAnsi="Arial" w:hint="eastAsia"/>
          <w:sz w:val="24"/>
        </w:rPr>
        <w:t>、</w:t>
      </w:r>
      <w:r w:rsidRPr="000169D6">
        <w:rPr>
          <w:rFonts w:ascii="黑体" w:eastAsia="黑体" w:hAnsi="Arial" w:hint="eastAsia"/>
          <w:sz w:val="24"/>
        </w:rPr>
        <w:t>考核方式（需明确说明课程成绩各组合部分的百分比以及迟到、旷课、请假、迟交作业等相关政策和扣分原则</w:t>
      </w:r>
      <w:r w:rsidR="006F16C6" w:rsidRPr="000169D6">
        <w:rPr>
          <w:rFonts w:ascii="黑体" w:eastAsia="黑体" w:hAnsi="Arial" w:hint="eastAsia"/>
          <w:sz w:val="24"/>
        </w:rPr>
        <w:t>；考核方式考虑形成性评价与终结性评价相结合</w:t>
      </w:r>
      <w:r w:rsidRPr="000169D6">
        <w:rPr>
          <w:rFonts w:ascii="黑体" w:eastAsia="黑体" w:hAnsi="Arial" w:hint="eastAsia"/>
          <w:sz w:val="24"/>
        </w:rPr>
        <w:t>）</w:t>
      </w:r>
    </w:p>
    <w:p w:rsidR="00E45A0A" w:rsidRPr="000169D6" w:rsidRDefault="00FA1261" w:rsidP="00FA1261">
      <w:pPr>
        <w:spacing w:line="320" w:lineRule="exact"/>
        <w:rPr>
          <w:sz w:val="24"/>
        </w:rPr>
      </w:pPr>
      <w:r w:rsidRPr="000169D6">
        <w:rPr>
          <w:rFonts w:hint="eastAsia"/>
          <w:sz w:val="24"/>
        </w:rPr>
        <w:t xml:space="preserve">   </w:t>
      </w:r>
    </w:p>
    <w:p w:rsidR="00FA1261" w:rsidRPr="000169D6" w:rsidRDefault="00E45A0A" w:rsidP="00E45A0A">
      <w:pPr>
        <w:spacing w:line="320" w:lineRule="exact"/>
        <w:ind w:firstLineChars="150" w:firstLine="360"/>
        <w:rPr>
          <w:rFonts w:ascii="华文楷体" w:eastAsia="华文楷体" w:hAnsi="华文楷体"/>
          <w:sz w:val="24"/>
        </w:rPr>
      </w:pPr>
      <w:r w:rsidRPr="000169D6">
        <w:rPr>
          <w:rFonts w:ascii="华文楷体" w:eastAsia="华文楷体" w:hAnsi="华文楷体" w:hint="eastAsia"/>
          <w:sz w:val="24"/>
        </w:rPr>
        <w:t>学生的成绩将包含以下部分：</w:t>
      </w:r>
    </w:p>
    <w:p w:rsidR="00E45A0A" w:rsidRPr="000169D6" w:rsidRDefault="00E45A0A" w:rsidP="00E45A0A">
      <w:pPr>
        <w:spacing w:line="320" w:lineRule="exact"/>
        <w:ind w:firstLineChars="150" w:firstLine="360"/>
        <w:rPr>
          <w:rFonts w:ascii="华文楷体" w:eastAsia="华文楷体" w:hAnsi="华文楷体"/>
          <w:sz w:val="24"/>
        </w:rPr>
      </w:pPr>
    </w:p>
    <w:p w:rsidR="00FA1261" w:rsidRPr="00B13C1B" w:rsidRDefault="00897EB1" w:rsidP="00B13C1B">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小测验/作业/平时论文/课下学习表现/……</w:t>
      </w:r>
      <w:r w:rsidRPr="000169D6">
        <w:rPr>
          <w:rFonts w:ascii="华文楷体" w:eastAsia="华文楷体" w:hAnsi="华文楷体" w:hint="eastAsia"/>
          <w:b/>
          <w:sz w:val="24"/>
        </w:rPr>
        <w:t xml:space="preserve">    </w:t>
      </w:r>
      <w:r w:rsidRPr="00BA17A8">
        <w:rPr>
          <w:rFonts w:ascii="华文楷体" w:eastAsia="华文楷体" w:hAnsi="华文楷体"/>
          <w:b/>
          <w:sz w:val="24"/>
        </w:rPr>
        <w:t>20</w:t>
      </w:r>
      <w:r w:rsidR="00FA1261" w:rsidRPr="00B13C1B">
        <w:rPr>
          <w:rFonts w:ascii="华文楷体" w:eastAsia="华文楷体" w:hAnsi="华文楷体" w:hint="eastAsia"/>
          <w:b/>
          <w:sz w:val="24"/>
        </w:rPr>
        <w:t xml:space="preserve"> </w:t>
      </w:r>
      <w:r w:rsidR="00FA1261" w:rsidRPr="00B13C1B">
        <w:rPr>
          <w:rFonts w:ascii="华文楷体" w:eastAsia="华文楷体" w:hAnsi="华文楷体"/>
          <w:b/>
          <w:sz w:val="24"/>
        </w:rPr>
        <w:t>%</w:t>
      </w:r>
    </w:p>
    <w:p w:rsidR="00FA1261" w:rsidRPr="000169D6" w:rsidRDefault="00FA1261" w:rsidP="000D1C93">
      <w:pPr>
        <w:spacing w:line="320" w:lineRule="exact"/>
        <w:ind w:leftChars="270" w:left="567"/>
        <w:rPr>
          <w:rFonts w:ascii="华文楷体" w:eastAsia="华文楷体" w:hAnsi="华文楷体"/>
          <w:b/>
          <w:sz w:val="24"/>
        </w:rPr>
      </w:pPr>
      <w:r w:rsidRPr="00BA17A8">
        <w:rPr>
          <w:rFonts w:ascii="华文楷体" w:eastAsia="华文楷体" w:hAnsi="华文楷体"/>
          <w:b/>
          <w:sz w:val="24"/>
        </w:rPr>
        <w:t>Students independently complete in-class tasks, given post-class assignments, present them in class and/or submit them to the teacher on time.</w:t>
      </w:r>
    </w:p>
    <w:p w:rsidR="00E20708" w:rsidRPr="000169D6" w:rsidRDefault="00E20708">
      <w:pPr>
        <w:pStyle w:val="a3"/>
        <w:spacing w:line="320" w:lineRule="exact"/>
        <w:ind w:left="840" w:firstLineChars="0" w:firstLine="0"/>
        <w:rPr>
          <w:rFonts w:ascii="华文楷体" w:eastAsia="华文楷体" w:hAnsi="华文楷体"/>
          <w:b/>
          <w:sz w:val="24"/>
        </w:rPr>
      </w:pPr>
    </w:p>
    <w:p w:rsidR="00FA1261" w:rsidRPr="00B13C1B" w:rsidRDefault="00897EB1" w:rsidP="00B13C1B">
      <w:pPr>
        <w:spacing w:line="320" w:lineRule="exact"/>
        <w:ind w:firstLineChars="200" w:firstLine="480"/>
        <w:rPr>
          <w:rFonts w:ascii="华文楷体" w:eastAsia="华文楷体" w:hAnsi="华文楷体"/>
          <w:b/>
          <w:sz w:val="24"/>
        </w:rPr>
      </w:pPr>
      <w:r w:rsidRPr="00BA17A8">
        <w:rPr>
          <w:rFonts w:ascii="华文楷体" w:eastAsia="华文楷体" w:hAnsi="华文楷体"/>
          <w:b/>
          <w:sz w:val="24"/>
        </w:rPr>
        <w:t>课堂表现与出勤</w:t>
      </w:r>
      <w:r w:rsidRPr="000169D6">
        <w:rPr>
          <w:rFonts w:ascii="华文楷体" w:eastAsia="华文楷体" w:hAnsi="华文楷体" w:hint="eastAsia"/>
          <w:b/>
          <w:sz w:val="24"/>
        </w:rPr>
        <w:t xml:space="preserve">    </w:t>
      </w:r>
      <w:r w:rsidRPr="00BA17A8">
        <w:rPr>
          <w:rFonts w:ascii="华文楷体" w:eastAsia="华文楷体" w:hAnsi="华文楷体"/>
          <w:b/>
          <w:sz w:val="24"/>
        </w:rPr>
        <w:t>10</w:t>
      </w:r>
      <w:r w:rsidRPr="00B13C1B">
        <w:rPr>
          <w:rFonts w:ascii="华文楷体" w:eastAsia="华文楷体" w:hAnsi="华文楷体" w:hint="eastAsia"/>
          <w:b/>
          <w:sz w:val="24"/>
        </w:rPr>
        <w:t xml:space="preserve"> </w:t>
      </w:r>
      <w:r w:rsidR="00FA1261" w:rsidRPr="00B13C1B">
        <w:rPr>
          <w:rFonts w:ascii="华文楷体" w:eastAsia="华文楷体" w:hAnsi="华文楷体"/>
          <w:b/>
          <w:sz w:val="24"/>
        </w:rPr>
        <w:t xml:space="preserve">% </w:t>
      </w:r>
    </w:p>
    <w:p w:rsidR="00E20708" w:rsidRPr="000169D6" w:rsidRDefault="00E20708">
      <w:pPr>
        <w:pStyle w:val="a3"/>
        <w:ind w:firstLine="480"/>
        <w:rPr>
          <w:rFonts w:ascii="华文楷体" w:eastAsia="华文楷体" w:hAnsi="华文楷体"/>
          <w:b/>
          <w:sz w:val="24"/>
        </w:rPr>
      </w:pPr>
      <w:r w:rsidRPr="00BA17A8">
        <w:rPr>
          <w:rFonts w:ascii="华文楷体" w:eastAsia="华文楷体" w:hAnsi="华文楷体"/>
          <w:b/>
          <w:sz w:val="24"/>
        </w:rPr>
        <w:t xml:space="preserve">The evaluation is based on the delay or non-submission of assignments, </w:t>
      </w:r>
      <w:r w:rsidRPr="00BA17A8">
        <w:rPr>
          <w:rFonts w:ascii="华文楷体" w:eastAsia="华文楷体" w:hAnsi="华文楷体"/>
          <w:b/>
          <w:sz w:val="24"/>
        </w:rPr>
        <w:lastRenderedPageBreak/>
        <w:t>non-participation in classroom interaction or negative response, late arrival and early departure. If one of the above situations occurs more than 3 times, 1 point will be deducted, and 3 points will be deducted for more than 5 times.</w:t>
      </w:r>
    </w:p>
    <w:p w:rsidR="006F16C6" w:rsidRPr="00B13C1B" w:rsidRDefault="00897EB1" w:rsidP="00B13C1B">
      <w:pPr>
        <w:spacing w:line="320" w:lineRule="exact"/>
        <w:ind w:firstLineChars="300" w:firstLine="721"/>
        <w:rPr>
          <w:rFonts w:ascii="华文楷体" w:eastAsia="华文楷体" w:hAnsi="华文楷体"/>
          <w:b/>
          <w:sz w:val="24"/>
        </w:rPr>
      </w:pPr>
      <w:r w:rsidRPr="00BA17A8">
        <w:rPr>
          <w:rFonts w:ascii="华文楷体" w:eastAsia="华文楷体" w:hAnsi="华文楷体"/>
          <w:b/>
          <w:sz w:val="24"/>
        </w:rPr>
        <w:t>期末考核70%</w:t>
      </w:r>
      <w:r w:rsidRPr="00B13C1B">
        <w:rPr>
          <w:rFonts w:ascii="华文楷体" w:eastAsia="华文楷体" w:hAnsi="华文楷体" w:hint="eastAsia"/>
          <w:b/>
          <w:sz w:val="24"/>
        </w:rPr>
        <w:t xml:space="preserve"> </w:t>
      </w:r>
      <w:r w:rsidR="006F16C6" w:rsidRPr="00B13C1B">
        <w:rPr>
          <w:rFonts w:ascii="华文楷体" w:eastAsia="华文楷体" w:hAnsi="华文楷体" w:hint="eastAsia"/>
          <w:b/>
          <w:sz w:val="24"/>
        </w:rPr>
        <w:t xml:space="preserve"> （考试或/和论文，如采用论文方式，教师应在大纲中说明论文相关要求和提交时间及形式，以便学生统筹安排各门课程的工作）</w:t>
      </w:r>
    </w:p>
    <w:p w:rsidR="00FA1261" w:rsidRPr="000169D6" w:rsidRDefault="00FA1261" w:rsidP="000D1C93">
      <w:pPr>
        <w:spacing w:line="320" w:lineRule="exact"/>
        <w:ind w:leftChars="270" w:left="567"/>
        <w:rPr>
          <w:rFonts w:ascii="华文楷体" w:eastAsia="华文楷体" w:hAnsi="华文楷体"/>
          <w:b/>
          <w:sz w:val="24"/>
        </w:rPr>
      </w:pPr>
      <w:r w:rsidRPr="00BA17A8">
        <w:rPr>
          <w:rFonts w:ascii="华文楷体" w:eastAsia="华文楷体" w:hAnsi="华文楷体"/>
          <w:b/>
          <w:sz w:val="24"/>
        </w:rPr>
        <w:t>Scores on assignments, attendance and participation class activities, and final examination will give final score; final examination (term paper) will be based on 100 points.</w:t>
      </w:r>
    </w:p>
    <w:p w:rsidR="00F71C5B" w:rsidRPr="000169D6" w:rsidRDefault="00FE4BAE" w:rsidP="00F71C5B">
      <w:pPr>
        <w:rPr>
          <w:rFonts w:ascii="黑体" w:eastAsia="黑体" w:hAnsi="Arial"/>
          <w:sz w:val="24"/>
        </w:rPr>
      </w:pPr>
      <w:r w:rsidRPr="000169D6">
        <w:rPr>
          <w:rFonts w:ascii="黑体" w:eastAsia="黑体" w:hAnsi="Arial" w:hint="eastAsia"/>
          <w:sz w:val="24"/>
        </w:rPr>
        <w:t>七</w:t>
      </w:r>
      <w:r w:rsidR="00F71C5B" w:rsidRPr="000169D6">
        <w:rPr>
          <w:rFonts w:ascii="黑体" w:eastAsia="黑体" w:hAnsi="Arial" w:hint="eastAsia"/>
          <w:sz w:val="24"/>
        </w:rPr>
        <w:t>、</w:t>
      </w:r>
      <w:r w:rsidR="00DC1F1E" w:rsidRPr="000169D6">
        <w:rPr>
          <w:rFonts w:ascii="黑体" w:eastAsia="黑体" w:hAnsi="Arial" w:hint="eastAsia"/>
          <w:sz w:val="24"/>
        </w:rPr>
        <w:t>其它</w:t>
      </w:r>
      <w:r w:rsidR="00F71C5B" w:rsidRPr="000169D6">
        <w:rPr>
          <w:rFonts w:ascii="黑体" w:eastAsia="黑体" w:hAnsi="Arial" w:hint="eastAsia"/>
          <w:sz w:val="24"/>
        </w:rPr>
        <w:t>（选填）</w:t>
      </w:r>
    </w:p>
    <w:p w:rsidR="00FA1261" w:rsidRPr="001A3951" w:rsidRDefault="00FA1261" w:rsidP="001A3951">
      <w:pPr>
        <w:pStyle w:val="a3"/>
        <w:spacing w:line="320" w:lineRule="exact"/>
        <w:ind w:firstLineChars="0"/>
        <w:rPr>
          <w:rFonts w:ascii="华文楷体" w:eastAsia="华文楷体" w:hAnsi="华文楷体"/>
          <w:sz w:val="24"/>
        </w:rPr>
      </w:pPr>
    </w:p>
    <w:sectPr w:rsidR="00FA1261" w:rsidRPr="001A3951" w:rsidSect="008F65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7BD" w:rsidRDefault="00B157BD" w:rsidP="00ED7BFF">
      <w:r>
        <w:separator/>
      </w:r>
    </w:p>
  </w:endnote>
  <w:endnote w:type="continuationSeparator" w:id="0">
    <w:p w:rsidR="00B157BD" w:rsidRDefault="00B157BD" w:rsidP="00ED7BFF">
      <w:r>
        <w:continuationSeparator/>
      </w:r>
    </w:p>
  </w:endnote>
</w:endnotes>
</file>

<file path=word/fontTable.xml><?xml version="1.0" encoding="utf-8"?>
<w:fonts xmlns:r="http://schemas.openxmlformats.org/officeDocument/2006/relationships" xmlns:w="http://schemas.openxmlformats.org/wordprocessingml/2006/main">
  <w:font w:name="华文楷体">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okChampa">
    <w:panose1 w:val="020B0604020202020204"/>
    <w:charset w:val="00"/>
    <w:family w:val="swiss"/>
    <w:pitch w:val="variable"/>
    <w:sig w:usb0="03000003" w:usb1="00000000" w:usb2="00000000" w:usb3="00000000" w:csb0="00010001"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7BD" w:rsidRDefault="00B157BD" w:rsidP="00ED7BFF">
      <w:r>
        <w:separator/>
      </w:r>
    </w:p>
  </w:footnote>
  <w:footnote w:type="continuationSeparator" w:id="0">
    <w:p w:rsidR="00B157BD" w:rsidRDefault="00B157BD" w:rsidP="00ED7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82F"/>
    <w:multiLevelType w:val="hybridMultilevel"/>
    <w:tmpl w:val="A6F82AD8"/>
    <w:lvl w:ilvl="0" w:tplc="EA4AD5D4">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D9C422F"/>
    <w:multiLevelType w:val="hybridMultilevel"/>
    <w:tmpl w:val="10AAAC90"/>
    <w:lvl w:ilvl="0" w:tplc="0C94072A">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7CD3BFF"/>
    <w:multiLevelType w:val="hybridMultilevel"/>
    <w:tmpl w:val="E28A74EE"/>
    <w:lvl w:ilvl="0" w:tplc="0664A462">
      <w:start w:val="1"/>
      <w:numFmt w:val="decimal"/>
      <w:lvlText w:val="%1."/>
      <w:lvlJc w:val="left"/>
      <w:pPr>
        <w:ind w:left="840" w:hanging="360"/>
      </w:pPr>
      <w:rPr>
        <w:rFonts w:ascii="华文楷体" w:eastAsia="华文楷体" w:hAnsi="华文楷体"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ECC1245"/>
    <w:multiLevelType w:val="hybridMultilevel"/>
    <w:tmpl w:val="2B76D6F6"/>
    <w:lvl w:ilvl="0" w:tplc="158AD4AE">
      <w:start w:val="1"/>
      <w:numFmt w:val="decimal"/>
      <w:lvlText w:val="%1."/>
      <w:lvlJc w:val="left"/>
      <w:pPr>
        <w:ind w:left="1140" w:hanging="420"/>
      </w:pPr>
      <w:rPr>
        <w:rFonts w:ascii="Arial" w:hAnsi="Arial" w:hint="default"/>
        <w:b w:val="0"/>
        <w:i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38D0301E"/>
    <w:multiLevelType w:val="hybridMultilevel"/>
    <w:tmpl w:val="73C0FE0A"/>
    <w:lvl w:ilvl="0" w:tplc="ECAE65D8">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5">
    <w:nsid w:val="3D9A6AB6"/>
    <w:multiLevelType w:val="hybridMultilevel"/>
    <w:tmpl w:val="6C22C18C"/>
    <w:lvl w:ilvl="0" w:tplc="04090017">
      <w:start w:val="1"/>
      <w:numFmt w:val="chineseCountingThousand"/>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4CD967B4"/>
    <w:multiLevelType w:val="hybridMultilevel"/>
    <w:tmpl w:val="B046EBA2"/>
    <w:lvl w:ilvl="0" w:tplc="ECAE65D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501155CC"/>
    <w:multiLevelType w:val="hybridMultilevel"/>
    <w:tmpl w:val="5A30761C"/>
    <w:lvl w:ilvl="0" w:tplc="ECAE65D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51E504CC"/>
    <w:multiLevelType w:val="hybridMultilevel"/>
    <w:tmpl w:val="E1286EA2"/>
    <w:lvl w:ilvl="0" w:tplc="0409000F">
      <w:start w:val="1"/>
      <w:numFmt w:val="decimal"/>
      <w:lvlText w:val="%1."/>
      <w:lvlJc w:val="left"/>
      <w:pPr>
        <w:ind w:left="420" w:hanging="420"/>
      </w:pPr>
    </w:lvl>
    <w:lvl w:ilvl="1" w:tplc="ECAE65D8">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7B75AA5"/>
    <w:multiLevelType w:val="hybridMultilevel"/>
    <w:tmpl w:val="4798E254"/>
    <w:lvl w:ilvl="0" w:tplc="7BDE97AC">
      <w:start w:val="1"/>
      <w:numFmt w:val="decimal"/>
      <w:lvlText w:val="%1."/>
      <w:lvlJc w:val="left"/>
      <w:pPr>
        <w:ind w:left="780" w:hanging="360"/>
      </w:pPr>
      <w:rPr>
        <w:rFonts w:ascii="华文楷体" w:eastAsia="华文楷体" w:hAnsi="华文楷体"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D392638"/>
    <w:multiLevelType w:val="hybridMultilevel"/>
    <w:tmpl w:val="B73CEB9C"/>
    <w:lvl w:ilvl="0" w:tplc="ECAE65D8">
      <w:start w:val="1"/>
      <w:numFmt w:val="decimal"/>
      <w:lvlText w:val="%1."/>
      <w:lvlJc w:val="left"/>
      <w:pPr>
        <w:tabs>
          <w:tab w:val="num" w:pos="360"/>
        </w:tabs>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A0B07E2"/>
    <w:multiLevelType w:val="hybridMultilevel"/>
    <w:tmpl w:val="38687D5A"/>
    <w:lvl w:ilvl="0" w:tplc="0664A462">
      <w:start w:val="1"/>
      <w:numFmt w:val="decimal"/>
      <w:lvlText w:val="%1."/>
      <w:lvlJc w:val="left"/>
      <w:pPr>
        <w:ind w:left="1320" w:hanging="360"/>
      </w:pPr>
      <w:rPr>
        <w:rFonts w:ascii="华文楷体" w:eastAsia="华文楷体" w:hAnsi="华文楷体" w:hint="default"/>
        <w:b/>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6"/>
  </w:num>
  <w:num w:numId="2">
    <w:abstractNumId w:val="3"/>
  </w:num>
  <w:num w:numId="3">
    <w:abstractNumId w:val="5"/>
  </w:num>
  <w:num w:numId="4">
    <w:abstractNumId w:val="4"/>
  </w:num>
  <w:num w:numId="5">
    <w:abstractNumId w:val="10"/>
  </w:num>
  <w:num w:numId="6">
    <w:abstractNumId w:val="8"/>
  </w:num>
  <w:num w:numId="7">
    <w:abstractNumId w:val="7"/>
  </w:num>
  <w:num w:numId="8">
    <w:abstractNumId w:val="1"/>
  </w:num>
  <w:num w:numId="9">
    <w:abstractNumId w:val="0"/>
  </w:num>
  <w:num w:numId="10">
    <w:abstractNumId w:val="2"/>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1261"/>
    <w:rsid w:val="000169D6"/>
    <w:rsid w:val="000257E7"/>
    <w:rsid w:val="0006221D"/>
    <w:rsid w:val="0007012B"/>
    <w:rsid w:val="000709DE"/>
    <w:rsid w:val="00091AE0"/>
    <w:rsid w:val="000B15CB"/>
    <w:rsid w:val="000B6FFB"/>
    <w:rsid w:val="000C6699"/>
    <w:rsid w:val="000D1C93"/>
    <w:rsid w:val="000F7F3A"/>
    <w:rsid w:val="001024CE"/>
    <w:rsid w:val="0019748D"/>
    <w:rsid w:val="001A3951"/>
    <w:rsid w:val="001A607A"/>
    <w:rsid w:val="001A7297"/>
    <w:rsid w:val="001C59C7"/>
    <w:rsid w:val="00217CBA"/>
    <w:rsid w:val="002271DB"/>
    <w:rsid w:val="00236AA8"/>
    <w:rsid w:val="00244C77"/>
    <w:rsid w:val="00291C9D"/>
    <w:rsid w:val="002B1882"/>
    <w:rsid w:val="002D2FA4"/>
    <w:rsid w:val="0034593E"/>
    <w:rsid w:val="00361BA1"/>
    <w:rsid w:val="0037499E"/>
    <w:rsid w:val="00395D73"/>
    <w:rsid w:val="003C38E0"/>
    <w:rsid w:val="003D290F"/>
    <w:rsid w:val="00400C0B"/>
    <w:rsid w:val="00401203"/>
    <w:rsid w:val="00414BB4"/>
    <w:rsid w:val="004152B6"/>
    <w:rsid w:val="004160C1"/>
    <w:rsid w:val="0044479F"/>
    <w:rsid w:val="00472CB6"/>
    <w:rsid w:val="00472DAF"/>
    <w:rsid w:val="00477990"/>
    <w:rsid w:val="004827D1"/>
    <w:rsid w:val="004B0827"/>
    <w:rsid w:val="004B5FEC"/>
    <w:rsid w:val="004C1322"/>
    <w:rsid w:val="004D13E8"/>
    <w:rsid w:val="005178E7"/>
    <w:rsid w:val="00533811"/>
    <w:rsid w:val="00564336"/>
    <w:rsid w:val="005938E5"/>
    <w:rsid w:val="00595553"/>
    <w:rsid w:val="005C460D"/>
    <w:rsid w:val="006052AC"/>
    <w:rsid w:val="00615209"/>
    <w:rsid w:val="006311D2"/>
    <w:rsid w:val="00633FEC"/>
    <w:rsid w:val="006645CB"/>
    <w:rsid w:val="006D7584"/>
    <w:rsid w:val="006F16C6"/>
    <w:rsid w:val="0070255E"/>
    <w:rsid w:val="00736759"/>
    <w:rsid w:val="00753192"/>
    <w:rsid w:val="00776FFE"/>
    <w:rsid w:val="0077765C"/>
    <w:rsid w:val="00793345"/>
    <w:rsid w:val="007C4B39"/>
    <w:rsid w:val="007E437E"/>
    <w:rsid w:val="008925F4"/>
    <w:rsid w:val="00897EB1"/>
    <w:rsid w:val="008B442A"/>
    <w:rsid w:val="008E27E9"/>
    <w:rsid w:val="008F659E"/>
    <w:rsid w:val="009123D6"/>
    <w:rsid w:val="00950ECE"/>
    <w:rsid w:val="00963561"/>
    <w:rsid w:val="00985D75"/>
    <w:rsid w:val="00992E7D"/>
    <w:rsid w:val="009F02EF"/>
    <w:rsid w:val="00A02DC5"/>
    <w:rsid w:val="00A177A6"/>
    <w:rsid w:val="00A218EE"/>
    <w:rsid w:val="00A23302"/>
    <w:rsid w:val="00A628D7"/>
    <w:rsid w:val="00A977A3"/>
    <w:rsid w:val="00AA14B6"/>
    <w:rsid w:val="00AF3C37"/>
    <w:rsid w:val="00AF583D"/>
    <w:rsid w:val="00B157BD"/>
    <w:rsid w:val="00B834AF"/>
    <w:rsid w:val="00BC1A3C"/>
    <w:rsid w:val="00BC21EA"/>
    <w:rsid w:val="00BC6DD6"/>
    <w:rsid w:val="00BD7CA5"/>
    <w:rsid w:val="00CD02E8"/>
    <w:rsid w:val="00CF7FAC"/>
    <w:rsid w:val="00D7677D"/>
    <w:rsid w:val="00DA100C"/>
    <w:rsid w:val="00DC1F1E"/>
    <w:rsid w:val="00E20708"/>
    <w:rsid w:val="00E415C1"/>
    <w:rsid w:val="00E45A0A"/>
    <w:rsid w:val="00E721C7"/>
    <w:rsid w:val="00ED0618"/>
    <w:rsid w:val="00ED5193"/>
    <w:rsid w:val="00ED586C"/>
    <w:rsid w:val="00ED7BFF"/>
    <w:rsid w:val="00EF2E9F"/>
    <w:rsid w:val="00F004B4"/>
    <w:rsid w:val="00F15027"/>
    <w:rsid w:val="00F608A6"/>
    <w:rsid w:val="00F61BF6"/>
    <w:rsid w:val="00F67002"/>
    <w:rsid w:val="00F71C5B"/>
    <w:rsid w:val="00F76E23"/>
    <w:rsid w:val="00FA1261"/>
    <w:rsid w:val="00FC3B19"/>
    <w:rsid w:val="00FE06A9"/>
    <w:rsid w:val="00FE1845"/>
    <w:rsid w:val="00FE4BAE"/>
    <w:rsid w:val="00FE598A"/>
    <w:rsid w:val="00FF1C0E"/>
  </w:rsids>
  <m:mathPr>
    <m:mathFont m:val="Cambria Math"/>
    <m:brkBin m:val="before"/>
    <m:brkBinSub m:val="--"/>
    <m:smallFrac m:val="off"/>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26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2E7D"/>
    <w:pPr>
      <w:ind w:firstLineChars="200" w:firstLine="420"/>
    </w:pPr>
  </w:style>
  <w:style w:type="paragraph" w:styleId="a4">
    <w:name w:val="header"/>
    <w:basedOn w:val="a"/>
    <w:link w:val="Char"/>
    <w:uiPriority w:val="99"/>
    <w:unhideWhenUsed/>
    <w:rsid w:val="00ED7BFF"/>
    <w:pPr>
      <w:pBdr>
        <w:bottom w:val="single" w:sz="6" w:space="1" w:color="auto"/>
      </w:pBdr>
      <w:tabs>
        <w:tab w:val="center" w:pos="4153"/>
        <w:tab w:val="right" w:pos="8306"/>
      </w:tabs>
      <w:snapToGrid w:val="0"/>
      <w:jc w:val="center"/>
    </w:pPr>
    <w:rPr>
      <w:rFonts w:cs="Arial Unicode MS"/>
      <w:kern w:val="0"/>
      <w:sz w:val="18"/>
      <w:szCs w:val="18"/>
      <w:lang w:bidi="lo-LA"/>
    </w:rPr>
  </w:style>
  <w:style w:type="character" w:customStyle="1" w:styleId="Char">
    <w:name w:val="页眉 Char"/>
    <w:link w:val="a4"/>
    <w:uiPriority w:val="99"/>
    <w:rsid w:val="00ED7BFF"/>
    <w:rPr>
      <w:rFonts w:eastAsia="宋体" w:cs="Times New Roman"/>
      <w:sz w:val="18"/>
      <w:szCs w:val="18"/>
    </w:rPr>
  </w:style>
  <w:style w:type="paragraph" w:styleId="a5">
    <w:name w:val="footer"/>
    <w:basedOn w:val="a"/>
    <w:link w:val="Char0"/>
    <w:uiPriority w:val="99"/>
    <w:unhideWhenUsed/>
    <w:rsid w:val="00ED7BFF"/>
    <w:pPr>
      <w:tabs>
        <w:tab w:val="center" w:pos="4153"/>
        <w:tab w:val="right" w:pos="8306"/>
      </w:tabs>
      <w:snapToGrid w:val="0"/>
      <w:jc w:val="left"/>
    </w:pPr>
    <w:rPr>
      <w:rFonts w:cs="Arial Unicode MS"/>
      <w:kern w:val="0"/>
      <w:sz w:val="18"/>
      <w:szCs w:val="18"/>
      <w:lang w:bidi="lo-LA"/>
    </w:rPr>
  </w:style>
  <w:style w:type="character" w:customStyle="1" w:styleId="Char0">
    <w:name w:val="页脚 Char"/>
    <w:link w:val="a5"/>
    <w:uiPriority w:val="99"/>
    <w:rsid w:val="00ED7BFF"/>
    <w:rPr>
      <w:rFonts w:eastAsia="宋体" w:cs="Times New Roman"/>
      <w:sz w:val="18"/>
      <w:szCs w:val="18"/>
    </w:rPr>
  </w:style>
  <w:style w:type="paragraph" w:styleId="a6">
    <w:name w:val="Balloon Text"/>
    <w:basedOn w:val="a"/>
    <w:link w:val="Char1"/>
    <w:uiPriority w:val="99"/>
    <w:semiHidden/>
    <w:unhideWhenUsed/>
    <w:rsid w:val="000F7F3A"/>
    <w:rPr>
      <w:rFonts w:cs="Arial Unicode MS"/>
      <w:kern w:val="0"/>
      <w:sz w:val="18"/>
      <w:szCs w:val="18"/>
      <w:lang w:bidi="lo-LA"/>
    </w:rPr>
  </w:style>
  <w:style w:type="character" w:customStyle="1" w:styleId="Char1">
    <w:name w:val="批注框文本 Char"/>
    <w:link w:val="a6"/>
    <w:uiPriority w:val="99"/>
    <w:semiHidden/>
    <w:rsid w:val="000F7F3A"/>
    <w:rPr>
      <w:rFonts w:eastAsia="宋体" w:cs="Times New Roman"/>
      <w:sz w:val="18"/>
      <w:szCs w:val="18"/>
    </w:rPr>
  </w:style>
</w:styles>
</file>

<file path=word/webSettings.xml><?xml version="1.0" encoding="utf-8"?>
<w:webSettings xmlns:r="http://schemas.openxmlformats.org/officeDocument/2006/relationships" xmlns:w="http://schemas.openxmlformats.org/wordprocessingml/2006/main">
  <w:divs>
    <w:div w:id="129251698">
      <w:bodyDiv w:val="1"/>
      <w:marLeft w:val="0"/>
      <w:marRight w:val="0"/>
      <w:marTop w:val="0"/>
      <w:marBottom w:val="0"/>
      <w:divBdr>
        <w:top w:val="none" w:sz="0" w:space="0" w:color="auto"/>
        <w:left w:val="none" w:sz="0" w:space="0" w:color="auto"/>
        <w:bottom w:val="none" w:sz="0" w:space="0" w:color="auto"/>
        <w:right w:val="none" w:sz="0" w:space="0" w:color="auto"/>
      </w:divBdr>
    </w:div>
    <w:div w:id="343820642">
      <w:bodyDiv w:val="1"/>
      <w:marLeft w:val="0"/>
      <w:marRight w:val="0"/>
      <w:marTop w:val="0"/>
      <w:marBottom w:val="0"/>
      <w:divBdr>
        <w:top w:val="none" w:sz="0" w:space="0" w:color="auto"/>
        <w:left w:val="none" w:sz="0" w:space="0" w:color="auto"/>
        <w:bottom w:val="none" w:sz="0" w:space="0" w:color="auto"/>
        <w:right w:val="none" w:sz="0" w:space="0" w:color="auto"/>
      </w:divBdr>
    </w:div>
    <w:div w:id="378939930">
      <w:bodyDiv w:val="1"/>
      <w:marLeft w:val="0"/>
      <w:marRight w:val="0"/>
      <w:marTop w:val="0"/>
      <w:marBottom w:val="0"/>
      <w:divBdr>
        <w:top w:val="none" w:sz="0" w:space="0" w:color="auto"/>
        <w:left w:val="none" w:sz="0" w:space="0" w:color="auto"/>
        <w:bottom w:val="none" w:sz="0" w:space="0" w:color="auto"/>
        <w:right w:val="none" w:sz="0" w:space="0" w:color="auto"/>
      </w:divBdr>
    </w:div>
    <w:div w:id="719865512">
      <w:bodyDiv w:val="1"/>
      <w:marLeft w:val="0"/>
      <w:marRight w:val="0"/>
      <w:marTop w:val="0"/>
      <w:marBottom w:val="0"/>
      <w:divBdr>
        <w:top w:val="none" w:sz="0" w:space="0" w:color="auto"/>
        <w:left w:val="none" w:sz="0" w:space="0" w:color="auto"/>
        <w:bottom w:val="none" w:sz="0" w:space="0" w:color="auto"/>
        <w:right w:val="none" w:sz="0" w:space="0" w:color="auto"/>
      </w:divBdr>
    </w:div>
    <w:div w:id="1077092865">
      <w:bodyDiv w:val="1"/>
      <w:marLeft w:val="0"/>
      <w:marRight w:val="0"/>
      <w:marTop w:val="0"/>
      <w:marBottom w:val="0"/>
      <w:divBdr>
        <w:top w:val="none" w:sz="0" w:space="0" w:color="auto"/>
        <w:left w:val="none" w:sz="0" w:space="0" w:color="auto"/>
        <w:bottom w:val="none" w:sz="0" w:space="0" w:color="auto"/>
        <w:right w:val="none" w:sz="0" w:space="0" w:color="auto"/>
      </w:divBdr>
    </w:div>
    <w:div w:id="1226836737">
      <w:bodyDiv w:val="1"/>
      <w:marLeft w:val="0"/>
      <w:marRight w:val="0"/>
      <w:marTop w:val="0"/>
      <w:marBottom w:val="0"/>
      <w:divBdr>
        <w:top w:val="none" w:sz="0" w:space="0" w:color="auto"/>
        <w:left w:val="none" w:sz="0" w:space="0" w:color="auto"/>
        <w:bottom w:val="none" w:sz="0" w:space="0" w:color="auto"/>
        <w:right w:val="none" w:sz="0" w:space="0" w:color="auto"/>
      </w:divBdr>
    </w:div>
    <w:div w:id="1840656031">
      <w:bodyDiv w:val="1"/>
      <w:marLeft w:val="0"/>
      <w:marRight w:val="0"/>
      <w:marTop w:val="0"/>
      <w:marBottom w:val="0"/>
      <w:divBdr>
        <w:top w:val="none" w:sz="0" w:space="0" w:color="auto"/>
        <w:left w:val="none" w:sz="0" w:space="0" w:color="auto"/>
        <w:bottom w:val="none" w:sz="0" w:space="0" w:color="auto"/>
        <w:right w:val="none" w:sz="0" w:space="0" w:color="auto"/>
      </w:divBdr>
    </w:div>
    <w:div w:id="190513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065DF6E8-3B67-495F-BF96-6D3DDADC3E6F}">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office:excel"/>
    <ds:schemaRef ds:uri="urn:schemas-microsoft-com:office:office"/>
    <ds:schemaRef ds:uri="urn:schemas-microsoft-com:vm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openxmlformats.org/drawingml/2006/chartDrawing"/>
    <ds:schemaRef ds:uri="http://schemas.openxmlformats.org/drawingml/2006/chart"/>
    <ds:schemaRef ds:uri="http://schemas.microsoft.com/office/word/2006/wordml"/>
    <ds:schemaRef ds:uri="http://schemas.openxmlformats.org/markup-compatibility/2006"/>
    <ds:schemaRef ds:uri="http://schemas.openxmlformats.org/schemaLibrary/2006/main"/>
    <ds:schemaRef ds:uri="http://schemas.microsoft.com/office/word/2010/wordprocessingDrawing"/>
    <ds:schemaRef ds:uri="http://schemas.openxmlformats.org/drawingml/2006/main"/>
    <ds:schemaRef ds:uri="http://schemas.openxmlformats.org/drawingml/2006/wordprocessingDrawing"/>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1552</Words>
  <Characters>8848</Characters>
  <Application>Microsoft Office Word</Application>
  <DocSecurity>0</DocSecurity>
  <Lines>73</Lines>
  <Paragraphs>20</Paragraphs>
  <ScaleCrop>false</ScaleCrop>
  <Company>BFSU</Company>
  <LinksUpToDate>false</LinksUpToDate>
  <CharactersWithSpaces>10380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北京外国语大学</dc:creator>
  <cp:keywords/>
  <cp:lastModifiedBy>北京外国语大学</cp:lastModifiedBy>
  <cp:revision>5</cp:revision>
  <cp:lastPrinted>2014-07-10T07:36:00Z</cp:lastPrinted>
  <dcterms:created xsi:type="dcterms:W3CDTF">2022-04-27T08:47:00Z</dcterms:created>
  <dcterms:modified xsi:type="dcterms:W3CDTF">2022-06-22T06:53:00Z</dcterms:modified>
</cp:coreProperties>
</file>