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708" w:rsidRPr="006D7584" w:rsidRDefault="000F7F3A">
      <w:pPr>
        <w:jc w:val="center"/>
        <w:rPr>
          <w:rFonts w:ascii="黑体" w:eastAsia="黑体" w:hAnsi="Arial"/>
          <w:sz w:val="32"/>
          <w:szCs w:val="32"/>
        </w:rPr>
      </w:pPr>
      <w:r w:rsidRPr="006D7584">
        <w:rPr>
          <w:rFonts w:ascii="黑体" w:eastAsia="黑体" w:hAnsi="Arial" w:hint="eastAsia"/>
          <w:sz w:val="32"/>
          <w:szCs w:val="32"/>
        </w:rPr>
        <w:t>课程教学大纲（</w:t>
      </w:r>
      <w:r w:rsidR="00564336">
        <w:rPr>
          <w:rFonts w:ascii="黑体" w:eastAsia="黑体" w:hAnsi="Arial" w:hint="eastAsia"/>
          <w:sz w:val="32"/>
          <w:szCs w:val="32"/>
        </w:rPr>
        <w:t xml:space="preserve">  </w:t>
      </w:r>
      <w:r w:rsidR="005938E5">
        <w:rPr>
          <w:rFonts w:ascii="黑体" w:eastAsia="黑体" w:hAnsi="Arial" w:hint="eastAsia"/>
          <w:sz w:val="32"/>
          <w:szCs w:val="32"/>
        </w:rPr>
        <w:t>2022-2023年</w:t>
      </w:r>
      <w:r w:rsidR="00564336">
        <w:rPr>
          <w:rFonts w:ascii="黑体" w:eastAsia="黑体" w:hAnsi="Arial" w:hint="eastAsia"/>
          <w:sz w:val="32"/>
          <w:szCs w:val="32"/>
        </w:rPr>
        <w:t xml:space="preserve">  </w:t>
      </w:r>
      <w:r w:rsidRPr="006D7584">
        <w:rPr>
          <w:rFonts w:ascii="黑体" w:eastAsia="黑体" w:hAnsi="Arial" w:hint="eastAsia"/>
          <w:sz w:val="32"/>
          <w:szCs w:val="32"/>
        </w:rPr>
        <w:t>秋季学期）</w:t>
      </w:r>
    </w:p>
    <w:p w:rsidR="000F7F3A" w:rsidRPr="007E437E" w:rsidRDefault="000F7F3A" w:rsidP="00FA1261">
      <w:pPr>
        <w:rPr>
          <w:rFonts w:ascii="黑体" w:eastAsia="黑体" w:hAnsi="Arial"/>
          <w:sz w:val="24"/>
        </w:rPr>
      </w:pPr>
    </w:p>
    <w:p w:rsidR="00FA1261" w:rsidRPr="00D86F96" w:rsidRDefault="00FA1261" w:rsidP="00FA1261">
      <w:pPr>
        <w:rPr>
          <w:rFonts w:ascii="Arial" w:hAnsi="Arial"/>
          <w:b/>
          <w:sz w:val="24"/>
        </w:rPr>
      </w:pPr>
      <w:r w:rsidRPr="00FA1261">
        <w:rPr>
          <w:rFonts w:ascii="黑体" w:eastAsia="黑体" w:hAnsi="Arial" w:hint="eastAsia"/>
          <w:sz w:val="24"/>
        </w:rPr>
        <w:t>课程名称</w:t>
      </w:r>
      <w:r w:rsidRPr="00D86F96">
        <w:rPr>
          <w:rFonts w:ascii="Arial" w:hAnsi="Arial"/>
          <w:b/>
          <w:sz w:val="24"/>
        </w:rPr>
        <w:t xml:space="preserve">:  </w:t>
      </w:r>
      <w:r w:rsidR="00ED586C">
        <w:rPr>
          <w:rFonts w:ascii="Arial" w:hAnsi="Arial" w:hint="eastAsia"/>
          <w:b/>
          <w:sz w:val="24"/>
        </w:rPr>
        <w:t xml:space="preserve">  </w:t>
      </w:r>
      <w:r w:rsidR="00ED586C">
        <w:rPr>
          <w:rFonts w:ascii="Arial" w:hAnsi="Arial"/>
          <w:b/>
          <w:sz w:val="24"/>
        </w:rPr>
        <w:t>*</w:t>
      </w:r>
      <w:r w:rsidR="00ED586C">
        <w:rPr>
          <w:rFonts w:ascii="Arial" w:hAnsi="Arial"/>
          <w:b/>
          <w:sz w:val="24"/>
        </w:rPr>
        <w:t>保加利亚语（</w:t>
      </w:r>
      <w:r w:rsidR="00ED586C">
        <w:rPr>
          <w:rFonts w:ascii="Arial" w:hAnsi="Arial"/>
          <w:b/>
          <w:sz w:val="24"/>
        </w:rPr>
        <w:t>1</w:t>
      </w:r>
      <w:r w:rsidR="00ED586C">
        <w:rPr>
          <w:rFonts w:ascii="Arial" w:hAnsi="Arial"/>
          <w:b/>
          <w:sz w:val="24"/>
        </w:rPr>
        <w:t>）</w:t>
      </w:r>
      <w:r w:rsidR="00ED586C">
        <w:rPr>
          <w:rFonts w:ascii="Arial" w:hAnsi="Arial"/>
          <w:b/>
          <w:sz w:val="24"/>
        </w:rPr>
        <w:t>*BASIC BULGARIAN 1</w:t>
      </w:r>
      <w:r>
        <w:rPr>
          <w:rFonts w:ascii="Arial" w:hAnsi="Arial" w:hint="eastAsia"/>
          <w:b/>
          <w:sz w:val="24"/>
        </w:rPr>
        <w:t xml:space="preserve">                           </w:t>
      </w:r>
    </w:p>
    <w:p w:rsidR="00FA1261" w:rsidRDefault="000B4E0D" w:rsidP="00FA1261">
      <w:pPr>
        <w:rPr>
          <w:sz w:val="24"/>
        </w:rPr>
      </w:pPr>
      <w:r>
        <w:rPr>
          <w:noProof/>
          <w:sz w:val="24"/>
        </w:rPr>
      </w:r>
      <w:r>
        <w:rPr>
          <w:noProof/>
          <w:sz w:val="24"/>
        </w:rPr>
        <w:pict>
          <v:rect id="Rectangle 2" o:spid="_x0000_s2050" style="width:249.3pt;height:2.25pt;flip:y;visibility:visible;mso-position-horizontal-relative:char;mso-position-vertical-relative:line" fillcolor="gray" stroked="f">
            <w10:wrap type="none"/>
            <w10:anchorlock/>
          </v:rect>
        </w:pict>
      </w:r>
    </w:p>
    <w:tbl>
      <w:tblPr>
        <w:tblW w:w="5000" w:type="pct"/>
        <w:jc w:val="center"/>
        <w:tblLook w:val="00A0"/>
      </w:tblPr>
      <w:tblGrid>
        <w:gridCol w:w="1513"/>
        <w:gridCol w:w="3063"/>
        <w:gridCol w:w="1719"/>
        <w:gridCol w:w="2227"/>
      </w:tblGrid>
      <w:tr w:rsidR="00291C9D" w:rsidRPr="000169D6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:rsidR="00291C9D" w:rsidRPr="004B0827" w:rsidRDefault="00291C9D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授课教师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:rsidR="00291C9D" w:rsidRPr="004B0827" w:rsidRDefault="001A3951" w:rsidP="00D0271C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保加利亚专家</w:t>
            </w:r>
          </w:p>
        </w:tc>
        <w:tc>
          <w:tcPr>
            <w:tcW w:w="1086" w:type="pct"/>
            <w:vAlign w:val="center"/>
          </w:tcPr>
          <w:p w:rsidR="00291C9D" w:rsidRDefault="00291C9D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电子邮箱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291C9D" w:rsidRPr="004B0827" w:rsidRDefault="007C4B39" w:rsidP="008B442A">
            <w:pPr>
              <w:spacing w:line="26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atanasovi_gb@abv.bg</w:t>
            </w:r>
          </w:p>
        </w:tc>
      </w:tr>
      <w:tr w:rsidR="004B0827" w:rsidRPr="000169D6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授课对象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:rsidR="004B0827" w:rsidRPr="004B0827" w:rsidRDefault="007C4B39" w:rsidP="00D0271C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全校学生</w:t>
            </w:r>
          </w:p>
        </w:tc>
        <w:tc>
          <w:tcPr>
            <w:tcW w:w="1086" w:type="pct"/>
            <w:vAlign w:val="center"/>
          </w:tcPr>
          <w:p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授课方式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面授讲课</w:t>
            </w:r>
          </w:p>
        </w:tc>
      </w:tr>
      <w:tr w:rsidR="004B0827" w:rsidRPr="000169D6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授课时间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:rsidR="004B0827" w:rsidRPr="004B0827" w:rsidRDefault="007C4B39" w:rsidP="006717BB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周二(11-12),周日 5-6节</w:t>
            </w:r>
          </w:p>
        </w:tc>
        <w:tc>
          <w:tcPr>
            <w:tcW w:w="1086" w:type="pct"/>
            <w:vAlign w:val="center"/>
          </w:tcPr>
          <w:p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授课地点</w:t>
            </w:r>
            <w:r w:rsidRPr="0005396A">
              <w:rPr>
                <w:rFonts w:ascii="Arial" w:hAnsi="Arial" w:cs="Arial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4B0827" w:rsidRPr="004B0827" w:rsidRDefault="004B0827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（待课表公布后自行补充）</w:t>
            </w:r>
          </w:p>
        </w:tc>
      </w:tr>
      <w:tr w:rsidR="004B0827" w:rsidRPr="000169D6" w:rsidTr="007C4B39">
        <w:trPr>
          <w:trHeight w:val="347"/>
          <w:jc w:val="center"/>
        </w:trPr>
        <w:tc>
          <w:tcPr>
            <w:tcW w:w="866" w:type="pct"/>
            <w:vAlign w:val="center"/>
          </w:tcPr>
          <w:p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答疑时间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vAlign w:val="center"/>
          </w:tcPr>
          <w:p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与教师预约时间</w:t>
            </w:r>
          </w:p>
        </w:tc>
        <w:tc>
          <w:tcPr>
            <w:tcW w:w="1086" w:type="pct"/>
            <w:vAlign w:val="center"/>
          </w:tcPr>
          <w:p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办公地址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线上（境外）</w:t>
            </w:r>
          </w:p>
        </w:tc>
      </w:tr>
    </w:tbl>
    <w:p w:rsidR="004B0827" w:rsidRPr="00D86F96" w:rsidRDefault="004B0827" w:rsidP="00FA1261">
      <w:pPr>
        <w:rPr>
          <w:sz w:val="24"/>
        </w:rPr>
      </w:pPr>
    </w:p>
    <w:p w:rsidR="00FA1261" w:rsidRDefault="00F76E23" w:rsidP="00FA1261">
      <w:pPr>
        <w:rPr>
          <w:sz w:val="24"/>
        </w:rPr>
      </w:pPr>
      <w:r>
        <w:rPr>
          <w:rFonts w:ascii="黑体" w:eastAsia="黑体" w:hAnsi="Arial" w:hint="eastAsia"/>
          <w:sz w:val="24"/>
        </w:rPr>
        <w:t>一、</w:t>
      </w:r>
      <w:r w:rsidR="00FA1261" w:rsidRPr="00F76E23">
        <w:rPr>
          <w:rFonts w:ascii="黑体" w:eastAsia="黑体" w:hAnsi="Arial" w:hint="eastAsia"/>
          <w:sz w:val="24"/>
        </w:rPr>
        <w:t>教学目的</w:t>
      </w:r>
      <w:r w:rsidR="00FA1261" w:rsidRPr="0091197C">
        <w:rPr>
          <w:sz w:val="24"/>
        </w:rPr>
        <w:t xml:space="preserve"> </w:t>
      </w:r>
    </w:p>
    <w:p w:rsidR="00F004B4" w:rsidRDefault="00F004B4" w:rsidP="00244C77">
      <w:pPr>
        <w:ind w:firstLine="480"/>
        <w:rPr>
          <w:b/>
          <w:sz w:val="24"/>
        </w:rPr>
      </w:pPr>
      <w:bookmarkStart w:id="0" w:name="_Hlk29393586"/>
      <w:r w:rsidRPr="000169D6">
        <w:rPr>
          <w:rFonts w:hint="eastAsia"/>
          <w:b/>
          <w:sz w:val="24"/>
        </w:rPr>
        <w:t>本课程以习近平新时代中国特色社会主义思想为指导，将立德树人融入教学全过程。在传授课程知识的基础上使学生牢固树立并</w:t>
      </w:r>
      <w:proofErr w:type="gramStart"/>
      <w:r w:rsidRPr="000169D6">
        <w:rPr>
          <w:rFonts w:hint="eastAsia"/>
          <w:b/>
          <w:sz w:val="24"/>
        </w:rPr>
        <w:t>践行</w:t>
      </w:r>
      <w:proofErr w:type="gramEnd"/>
      <w:r w:rsidRPr="000169D6">
        <w:rPr>
          <w:rFonts w:hint="eastAsia"/>
          <w:b/>
          <w:sz w:val="24"/>
        </w:rPr>
        <w:t>社会主义核心价值观，引导学生将所学到的知识和技能转化为内在德性和素养，注重将学生个人发展与社会发展、国家发展结合起来。课程具体目标如下：</w:t>
      </w:r>
    </w:p>
    <w:p w:rsidR="00244C77" w:rsidRDefault="00244C77" w:rsidP="00244C77">
      <w:pPr>
        <w:ind w:firstLineChars="200" w:firstLine="482"/>
        <w:rPr>
          <w:b/>
          <w:sz w:val="24"/>
        </w:rPr>
      </w:pPr>
    </w:p>
    <w:p w:rsidR="00244C77" w:rsidRDefault="00244C77" w:rsidP="00ED586C">
      <w:pPr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课程描述：</w:t>
      </w:r>
    </w:p>
    <w:p w:rsidR="00753192" w:rsidRPr="000169D6" w:rsidRDefault="00753192" w:rsidP="00ED586C">
      <w:pPr>
        <w:ind w:firstLineChars="200" w:firstLine="482"/>
        <w:rPr>
          <w:b/>
          <w:sz w:val="24"/>
        </w:rPr>
      </w:pPr>
    </w:p>
    <w:bookmarkEnd w:id="0"/>
    <w:p w:rsidR="00FA1261" w:rsidRPr="00500B8B" w:rsidRDefault="00F76E23" w:rsidP="00500B8B">
      <w:pPr>
        <w:widowControl/>
        <w:jc w:val="left"/>
        <w:divId w:val="325014675"/>
        <w:rPr>
          <w:rFonts w:eastAsiaTheme="minorEastAsia" w:hint="eastAsia"/>
          <w:kern w:val="0"/>
          <w:sz w:val="24"/>
        </w:rPr>
      </w:pPr>
      <w:r w:rsidRPr="00472CB6">
        <w:rPr>
          <w:rFonts w:ascii="华文楷体" w:eastAsia="华文楷体" w:hAnsi="华文楷体" w:hint="eastAsia"/>
          <w:b/>
          <w:sz w:val="24"/>
        </w:rPr>
        <w:t>1、知识目标</w:t>
      </w:r>
      <w:r w:rsidR="00736759" w:rsidRPr="00472CB6">
        <w:rPr>
          <w:rFonts w:hint="eastAsia"/>
          <w:sz w:val="24"/>
        </w:rPr>
        <w:t>：</w:t>
      </w:r>
      <w:r w:rsidR="00BC449F">
        <w:rPr>
          <w:rFonts w:eastAsia="Times New Roman"/>
        </w:rPr>
        <w:t xml:space="preserve">Expand and deepen knowledge from the first level of the course. </w:t>
      </w:r>
      <w:proofErr w:type="gramStart"/>
      <w:r w:rsidR="00BC449F">
        <w:rPr>
          <w:rFonts w:eastAsia="Times New Roman"/>
        </w:rPr>
        <w:t>Mastering new grammatical and lexical aspects of language.</w:t>
      </w:r>
      <w:proofErr w:type="gramEnd"/>
      <w:r w:rsidR="00BC449F">
        <w:rPr>
          <w:rFonts w:eastAsia="Times New Roman"/>
        </w:rPr>
        <w:t xml:space="preserve"> </w:t>
      </w:r>
    </w:p>
    <w:p w:rsidR="00FA1261" w:rsidRPr="00500B8B" w:rsidRDefault="00F76E23" w:rsidP="00500B8B">
      <w:pPr>
        <w:widowControl/>
        <w:jc w:val="left"/>
        <w:divId w:val="241523147"/>
        <w:rPr>
          <w:kern w:val="0"/>
          <w:sz w:val="24"/>
        </w:rPr>
      </w:pPr>
      <w:r w:rsidRPr="00472CB6">
        <w:rPr>
          <w:rFonts w:ascii="华文楷体" w:eastAsia="华文楷体" w:hAnsi="华文楷体" w:hint="eastAsia"/>
          <w:b/>
          <w:sz w:val="24"/>
        </w:rPr>
        <w:t>2、能力目标</w:t>
      </w:r>
      <w:r w:rsidR="00DC1F1E" w:rsidRPr="00472CB6">
        <w:rPr>
          <w:rFonts w:hint="eastAsia"/>
          <w:sz w:val="24"/>
        </w:rPr>
        <w:t>：</w:t>
      </w:r>
      <w:r w:rsidR="00BC449F">
        <w:t xml:space="preserve">？Acquiring skills for free conversation in Bulgarian on topics related to everyday life, education, culture and politics. </w:t>
      </w:r>
    </w:p>
    <w:p w:rsidR="000B4E0D" w:rsidRDefault="00F76E23">
      <w:pPr>
        <w:widowControl/>
        <w:jc w:val="left"/>
        <w:divId w:val="1600990588"/>
        <w:rPr>
          <w:kern w:val="0"/>
          <w:sz w:val="24"/>
        </w:rPr>
      </w:pPr>
      <w:r w:rsidRPr="00472CB6">
        <w:rPr>
          <w:rFonts w:ascii="华文楷体" w:eastAsia="华文楷体" w:hAnsi="华文楷体" w:hint="eastAsia"/>
          <w:b/>
          <w:sz w:val="24"/>
        </w:rPr>
        <w:t>3、素质目标</w:t>
      </w:r>
      <w:r w:rsidR="00DC1F1E" w:rsidRPr="00472CB6">
        <w:rPr>
          <w:rFonts w:hint="eastAsia"/>
          <w:sz w:val="24"/>
        </w:rPr>
        <w:t>：</w:t>
      </w:r>
      <w:r w:rsidR="00BC449F">
        <w:t xml:space="preserve">？Acquiring skills for free conversation in Bulgarian on topics related to everyday life, education, culture and politics. </w:t>
      </w:r>
    </w:p>
    <w:p w:rsidR="00FA1261" w:rsidRPr="00472CB6" w:rsidRDefault="00FA1261" w:rsidP="00472CB6">
      <w:pPr>
        <w:widowControl/>
        <w:autoSpaceDE w:val="0"/>
        <w:autoSpaceDN w:val="0"/>
        <w:spacing w:line="380" w:lineRule="exact"/>
        <w:ind w:firstLineChars="200" w:firstLine="480"/>
        <w:textAlignment w:val="bottom"/>
        <w:rPr>
          <w:sz w:val="24"/>
        </w:rPr>
      </w:pPr>
    </w:p>
    <w:p w:rsidR="000B15CB" w:rsidRPr="00F15027" w:rsidRDefault="000B15CB" w:rsidP="000B15CB">
      <w:pPr>
        <w:widowControl/>
        <w:autoSpaceDE w:val="0"/>
        <w:autoSpaceDN w:val="0"/>
        <w:spacing w:line="380" w:lineRule="exact"/>
        <w:ind w:left="780"/>
        <w:textAlignment w:val="bottom"/>
        <w:rPr>
          <w:sz w:val="24"/>
        </w:rPr>
      </w:pPr>
    </w:p>
    <w:p w:rsidR="00FA1261" w:rsidRPr="000169D6" w:rsidRDefault="00985D75" w:rsidP="00DA100C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二</w:t>
      </w:r>
      <w:r w:rsidR="00DA100C" w:rsidRPr="000169D6">
        <w:rPr>
          <w:rFonts w:ascii="黑体" w:eastAsia="黑体" w:hAnsi="Arial" w:hint="eastAsia"/>
          <w:sz w:val="24"/>
        </w:rPr>
        <w:t>、</w:t>
      </w:r>
      <w:r w:rsidR="00ED7BFF" w:rsidRPr="000169D6">
        <w:rPr>
          <w:rFonts w:ascii="黑体" w:eastAsia="黑体" w:hAnsi="Arial" w:hint="eastAsia"/>
          <w:sz w:val="24"/>
        </w:rPr>
        <w:t>教学内容及</w:t>
      </w:r>
      <w:r w:rsidR="00DA100C" w:rsidRPr="000169D6">
        <w:rPr>
          <w:rFonts w:ascii="黑体" w:eastAsia="黑体" w:hAnsi="Arial" w:hint="eastAsia"/>
          <w:sz w:val="24"/>
        </w:rPr>
        <w:t>安排</w:t>
      </w:r>
      <w:r w:rsidR="00472DAF" w:rsidRPr="000169D6">
        <w:rPr>
          <w:rFonts w:ascii="黑体" w:eastAsia="黑体" w:hAnsi="Arial" w:hint="eastAsia"/>
          <w:sz w:val="24"/>
        </w:rPr>
        <w:t>（可根据内容多少调整表格大小</w:t>
      </w:r>
      <w:r w:rsidR="006F16C6" w:rsidRPr="000169D6">
        <w:rPr>
          <w:rFonts w:ascii="黑体" w:eastAsia="黑体" w:hAnsi="Arial" w:hint="eastAsia"/>
          <w:sz w:val="24"/>
        </w:rPr>
        <w:t>；</w:t>
      </w:r>
      <w:r w:rsidR="004160C1" w:rsidRPr="000169D6">
        <w:rPr>
          <w:rFonts w:ascii="黑体" w:eastAsia="黑体" w:hAnsi="Arial" w:hint="eastAsia"/>
          <w:sz w:val="24"/>
        </w:rPr>
        <w:t>作业</w:t>
      </w:r>
      <w:proofErr w:type="gramStart"/>
      <w:r w:rsidR="004160C1" w:rsidRPr="000169D6">
        <w:rPr>
          <w:rFonts w:ascii="黑体" w:eastAsia="黑体" w:hAnsi="Arial" w:hint="eastAsia"/>
          <w:sz w:val="24"/>
        </w:rPr>
        <w:t>须包括</w:t>
      </w:r>
      <w:proofErr w:type="gramEnd"/>
      <w:r w:rsidR="004160C1" w:rsidRPr="000169D6">
        <w:rPr>
          <w:rFonts w:ascii="黑体" w:eastAsia="黑体" w:hAnsi="Arial" w:hint="eastAsia"/>
          <w:sz w:val="24"/>
        </w:rPr>
        <w:t>提交作业的时间和方式</w:t>
      </w:r>
      <w:r w:rsidR="006F16C6" w:rsidRPr="000169D6">
        <w:rPr>
          <w:rFonts w:ascii="黑体" w:eastAsia="黑体" w:hAnsi="Arial" w:hint="eastAsia"/>
          <w:sz w:val="24"/>
        </w:rPr>
        <w:t>，该信息主要目的是帮助学生合理安排时间</w:t>
      </w:r>
      <w:r w:rsidR="00472DAF" w:rsidRPr="000169D6">
        <w:rPr>
          <w:rFonts w:ascii="黑体" w:eastAsia="黑体" w:hAnsi="Arial" w:hint="eastAsia"/>
          <w:sz w:val="24"/>
        </w:rPr>
        <w:t>）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67"/>
        <w:gridCol w:w="1570"/>
        <w:gridCol w:w="2932"/>
        <w:gridCol w:w="3153"/>
      </w:tblGrid>
      <w:tr w:rsidR="00244C77" w:rsidRPr="000169D6" w:rsidTr="00E93837">
        <w:trPr>
          <w:jc w:val="center"/>
        </w:trPr>
        <w:tc>
          <w:tcPr>
            <w:tcW w:w="509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教学周</w:t>
            </w:r>
          </w:p>
        </w:tc>
        <w:tc>
          <w:tcPr>
            <w:tcW w:w="921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日期</w:t>
            </w:r>
          </w:p>
        </w:tc>
        <w:tc>
          <w:tcPr>
            <w:tcW w:w="1720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教学内容</w:t>
            </w:r>
          </w:p>
        </w:tc>
        <w:tc>
          <w:tcPr>
            <w:tcW w:w="1851" w:type="pct"/>
            <w:tcBorders>
              <w:bottom w:val="single" w:sz="4" w:space="0" w:color="000000"/>
            </w:tcBorders>
            <w:vAlign w:val="center"/>
          </w:tcPr>
          <w:p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作业</w:t>
            </w:r>
          </w:p>
        </w:tc>
      </w:tr>
      <w:tr w:rsidR="00244C77" w:rsidRPr="000169D6" w:rsidTr="00E93837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2022-08-30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Presentation (in English) about Bulgaria ；The Bulgarian language -   basic features. Bulgarian Alphabet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a basic overview of Bulgaria</w:t>
            </w:r>
          </w:p>
        </w:tc>
      </w:tr>
      <w:tr w:rsidR="00244C77" w:rsidRPr="000169D6" w:rsidTr="00E93837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2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2022-09-06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Vocabulary Lesson Vocabulary on topic: Let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 xml:space="preserve">First meet？vocabulary; salutation phrases; expression of politeness.；Table of the parts of the speech in the Bulgarian </w:t>
            </w:r>
            <w:r>
              <w:rPr>
                <w:rFonts w:hint="eastAsia"/>
                <w:sz w:val="20"/>
                <w:szCs w:val="21"/>
              </w:rPr>
              <w:lastRenderedPageBreak/>
              <w:t>language. Examples. Simplest sentences with the ？examples given.</w:t>
            </w:r>
          </w:p>
        </w:tc>
      </w:tr>
      <w:tr w:rsidR="00244C77" w:rsidRPr="000169D6" w:rsidTr="00E93837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lastRenderedPageBreak/>
              <w:t>3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2022-09-13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Vocabulary Lesson: My family；Grammar:？Noun. Basic Grammatical Characteristics of the Noun in the Bulgarian Language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Vocabulary for relatives; ？ family；The grammatical categories of gender, number and definition.</w:t>
            </w:r>
          </w:p>
        </w:tc>
      </w:tr>
      <w:tr w:rsidR="00244C77" w:rsidRPr="000169D6" w:rsidTr="00E93837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4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2022-09-20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Vocabulary Lesson:？My room；Grammar:？Adjectives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proofErr w:type="spellStart"/>
            <w:r>
              <w:rPr>
                <w:rFonts w:hint="eastAsia"/>
                <w:sz w:val="20"/>
                <w:szCs w:val="21"/>
              </w:rPr>
              <w:t>Nounes</w:t>
            </w:r>
            <w:proofErr w:type="spellEnd"/>
            <w:r>
              <w:rPr>
                <w:rFonts w:hint="eastAsia"/>
                <w:sz w:val="20"/>
                <w:szCs w:val="21"/>
              </w:rPr>
              <w:t xml:space="preserve"> related to a description of the place of residence；Genus, number and definition of adjectives. Matching adjectives with nouns</w:t>
            </w:r>
          </w:p>
        </w:tc>
      </w:tr>
      <w:tr w:rsidR="00244C77" w:rsidRPr="000169D6" w:rsidTr="00E93837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5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2022-09-27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Vocabulary？Lesson: I describe my room. Colors, sizes.；Grammar:？Pronouns. Personal pronouns.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Adjectives. Comparative and superb degree；Possessive and reflexive pronouns. Short forms</w:t>
            </w:r>
          </w:p>
        </w:tc>
      </w:tr>
      <w:tr w:rsidR="00244C77" w:rsidRPr="000169D6" w:rsidTr="00E93837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6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2022-10-04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Vocabulary Lesson: The letter from Maria；Grammar:？Demonstrative ？ pronouns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Reading a letter. Home work: Write a letter to your mom；Expression of distance. Near - far</w:t>
            </w:r>
          </w:p>
        </w:tc>
      </w:tr>
      <w:tr w:rsidR="00244C77" w:rsidRPr="000169D6" w:rsidTr="00E93837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7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2022-10-11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Vocabulary Lesson: Vocabulary on topic:？What I do every day；Grammar:？Adverbs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Daily schedule；Adverbs for time; adverbs for place</w:t>
            </w:r>
          </w:p>
        </w:tc>
      </w:tr>
      <w:tr w:rsidR="00244C77" w:rsidRPr="000169D6" w:rsidTr="00E93837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8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2022-10-18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Vocabulary Lesson Vocabulary on topic:？My  plan for the week；Numeral nouns. Countable and sequential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Months; days of the week; seasons；Numbers and numbers from one to one？hundred</w:t>
            </w:r>
          </w:p>
        </w:tc>
      </w:tr>
      <w:tr w:rsidR="00244C77" w:rsidRPr="000169D6" w:rsidTr="00E93837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9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2022-10-25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Grammar: The verb in Bulgarian language；The verb TO BE; other verbs. Reflective verbs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Grammar characteristics of the verb；Generate？ sentences with the main learned verbs</w:t>
            </w:r>
          </w:p>
        </w:tc>
      </w:tr>
      <w:tr w:rsidR="00244C77" w:rsidRPr="000169D6" w:rsidTr="00E93837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10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2022-11-01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Midterm exam；Grammar:？Present tense.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Midterm exam；？Bulgarian verb conjunction</w:t>
            </w:r>
          </w:p>
        </w:tc>
      </w:tr>
      <w:tr w:rsidR="00244C77" w:rsidRPr="000169D6" w:rsidTr="00E93837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11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2022-11-08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Vocabulary Lesson Vocabulary on topic:？What？time is it?；Grammar:？Future tense of the verb to be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The parts of the day; expression of concepts of time; clock；What are you doing tomorrow?</w:t>
            </w:r>
          </w:p>
        </w:tc>
      </w:tr>
      <w:tr w:rsidR="00244C77" w:rsidRPr="000169D6" w:rsidTr="00E93837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12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2022-11-15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Vocabulary Lesson Vocabulary on topic:？Man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Parts of the body; characteristics of the individual；Exercises ？ on？present ？ and future tense</w:t>
            </w:r>
          </w:p>
        </w:tc>
      </w:tr>
      <w:tr w:rsidR="00244C77" w:rsidRPr="000169D6" w:rsidTr="00E93837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13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2022-11-22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Vocabulary Lesson Vocabulary on topic:？Clothing and clothes；Grammar:？Syntax.？The Bulgarian Sentence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Presentation ？ with new words for clothing.；Creating own logical linked text</w:t>
            </w:r>
          </w:p>
        </w:tc>
      </w:tr>
      <w:tr w:rsidR="00244C77" w:rsidRPr="000169D6" w:rsidTr="00E93837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14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2022-11-29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Vocabulary Lesson Vocabulary on topic:？Let`s go shopping!；Grammar:？Future tense of the verb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Presentation with new words about shops and shopping.；Paradigm of future tense for main verbs</w:t>
            </w:r>
          </w:p>
        </w:tc>
      </w:tr>
      <w:tr w:rsidR="00244C77" w:rsidRPr="000169D6" w:rsidTr="00E93837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lastRenderedPageBreak/>
              <w:t>15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2022-12-06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Vocabulary Lesson Vocabulary on topic:？Communicating in Bulgarian</w:t>
            </w:r>
            <w:proofErr w:type="gramStart"/>
            <w:r>
              <w:rPr>
                <w:rFonts w:hint="eastAsia"/>
                <w:sz w:val="20"/>
                <w:szCs w:val="21"/>
              </w:rPr>
              <w:t>!；</w:t>
            </w:r>
            <w:proofErr w:type="gramEnd"/>
            <w:r>
              <w:rPr>
                <w:rFonts w:hint="eastAsia"/>
                <w:sz w:val="20"/>
                <w:szCs w:val="21"/>
              </w:rPr>
              <w:t>Bulgarian Easter: Traditions and Customs.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Students write a dialogue in Bulgarian. Reading.  Correction；Cultural talk. Presentation</w:t>
            </w:r>
          </w:p>
        </w:tc>
      </w:tr>
      <w:tr w:rsidR="00244C77" w:rsidRPr="000169D6" w:rsidTr="00E93837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16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2022-12-13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Preparation for the exam - vocabulary and conversation；grammar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-</w:t>
            </w:r>
          </w:p>
        </w:tc>
      </w:tr>
      <w:tr w:rsidR="00244C77" w:rsidRPr="000169D6" w:rsidTr="00E93837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17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2022-12-20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Exam week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-</w:t>
            </w:r>
          </w:p>
        </w:tc>
      </w:tr>
      <w:tr w:rsidR="00244C77" w:rsidRPr="000169D6" w:rsidTr="00E93837">
        <w:trPr>
          <w:trHeight w:val="347"/>
          <w:jc w:val="center"/>
        </w:trPr>
        <w:tc>
          <w:tcPr>
            <w:tcW w:w="509" w:type="pct"/>
            <w:vAlign w:val="center"/>
          </w:tcPr>
          <w:p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18</w:t>
            </w:r>
          </w:p>
        </w:tc>
        <w:tc>
          <w:tcPr>
            <w:tcW w:w="921" w:type="pct"/>
            <w:vAlign w:val="center"/>
          </w:tcPr>
          <w:p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2022-12-27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Exam week</w:t>
            </w:r>
          </w:p>
        </w:tc>
        <w:tc>
          <w:tcPr>
            <w:tcW w:w="1851" w:type="pct"/>
            <w:vAlign w:val="center"/>
          </w:tcPr>
          <w:p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-</w:t>
            </w:r>
          </w:p>
        </w:tc>
      </w:tr>
    </w:tbl>
    <w:p w:rsidR="00244C77" w:rsidRDefault="00244C77" w:rsidP="00244C77">
      <w:pPr>
        <w:rPr>
          <w:rFonts w:ascii="楷体" w:eastAsia="楷体" w:hAnsi="楷体"/>
          <w:sz w:val="24"/>
        </w:rPr>
      </w:pPr>
    </w:p>
    <w:p w:rsidR="00244C77" w:rsidRPr="00ED0618" w:rsidRDefault="00244C77" w:rsidP="00244C77">
      <w:pPr>
        <w:rPr>
          <w:rFonts w:ascii="楷体" w:eastAsia="楷体" w:hAnsi="楷体"/>
          <w:sz w:val="24"/>
        </w:rPr>
      </w:pPr>
      <w:r w:rsidRPr="00ED0618">
        <w:rPr>
          <w:rFonts w:ascii="楷体" w:eastAsia="楷体" w:hAnsi="楷体" w:hint="eastAsia"/>
          <w:sz w:val="24"/>
        </w:rPr>
        <w:t>*请根据课程特点将《习近平谈治国理政》的思想内容有机融入课程内容之中。</w:t>
      </w:r>
    </w:p>
    <w:p w:rsidR="00244C77" w:rsidRDefault="00244C77" w:rsidP="00472DAF">
      <w:pPr>
        <w:rPr>
          <w:rFonts w:ascii="黑体" w:eastAsia="黑体" w:hAnsi="Arial"/>
          <w:sz w:val="24"/>
        </w:rPr>
      </w:pPr>
    </w:p>
    <w:p w:rsidR="00AF583D" w:rsidRPr="000169D6" w:rsidRDefault="00AF583D" w:rsidP="00472DAF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三、教学要求</w:t>
      </w:r>
      <w:r w:rsidR="00BD7CA5" w:rsidRPr="000169D6">
        <w:rPr>
          <w:rFonts w:ascii="黑体" w:eastAsia="黑体" w:hAnsi="Arial" w:hint="eastAsia"/>
          <w:sz w:val="24"/>
        </w:rPr>
        <w:t>（</w:t>
      </w:r>
      <w:bookmarkStart w:id="1" w:name="_Hlk29394118"/>
      <w:r w:rsidR="0034593E" w:rsidRPr="000169D6">
        <w:rPr>
          <w:rFonts w:ascii="黑体" w:eastAsia="黑体" w:hAnsi="Arial" w:hint="eastAsia"/>
          <w:sz w:val="24"/>
        </w:rPr>
        <w:t>为实现本课程</w:t>
      </w:r>
      <w:r w:rsidR="00633FEC" w:rsidRPr="000169D6">
        <w:rPr>
          <w:rFonts w:ascii="黑体" w:eastAsia="黑体" w:hAnsi="Arial" w:hint="eastAsia"/>
          <w:sz w:val="24"/>
        </w:rPr>
        <w:t>教学目标，教师对学生</w:t>
      </w:r>
      <w:r w:rsidR="0034593E" w:rsidRPr="000169D6">
        <w:rPr>
          <w:rFonts w:ascii="黑体" w:eastAsia="黑体" w:hAnsi="Arial" w:hint="eastAsia"/>
          <w:sz w:val="24"/>
        </w:rPr>
        <w:t>的学习要求</w:t>
      </w:r>
      <w:r w:rsidR="006645CB" w:rsidRPr="000169D6">
        <w:rPr>
          <w:rFonts w:ascii="黑体" w:eastAsia="黑体" w:hAnsi="Arial" w:hint="eastAsia"/>
          <w:sz w:val="24"/>
        </w:rPr>
        <w:t>和纪律要求</w:t>
      </w:r>
      <w:r w:rsidR="0034593E" w:rsidRPr="000169D6">
        <w:rPr>
          <w:rFonts w:ascii="黑体" w:eastAsia="黑体" w:hAnsi="Arial" w:hint="eastAsia"/>
          <w:sz w:val="24"/>
        </w:rPr>
        <w:t>，</w:t>
      </w:r>
      <w:r w:rsidR="00633FEC" w:rsidRPr="000169D6">
        <w:rPr>
          <w:rFonts w:ascii="黑体" w:eastAsia="黑体" w:hAnsi="Arial" w:hint="eastAsia"/>
          <w:sz w:val="24"/>
        </w:rPr>
        <w:t>包括课前、课中及课后要求</w:t>
      </w:r>
      <w:bookmarkEnd w:id="1"/>
      <w:r w:rsidR="00BD7CA5" w:rsidRPr="000169D6">
        <w:rPr>
          <w:rFonts w:ascii="黑体" w:eastAsia="黑体" w:hAnsi="Arial" w:hint="eastAsia"/>
          <w:sz w:val="24"/>
        </w:rPr>
        <w:t>）</w:t>
      </w:r>
    </w:p>
    <w:p w:rsidR="000B4E0D" w:rsidRDefault="00BC449F">
      <w:pPr>
        <w:widowControl/>
        <w:jc w:val="left"/>
        <w:divId w:val="352877806"/>
        <w:rPr>
          <w:rFonts w:eastAsia="Times New Roman"/>
          <w:kern w:val="0"/>
          <w:sz w:val="24"/>
        </w:rPr>
      </w:pPr>
      <w:r>
        <w:rPr>
          <w:rFonts w:eastAsia="Times New Roman"/>
        </w:rPr>
        <w:t xml:space="preserve">Students regularly attend classes. There is no absence except for a good reason. Every student provides a textbook for himself. They write their homework regularly and participate actively in discussions during the lecture. </w:t>
      </w:r>
    </w:p>
    <w:p w:rsidR="00A977A3" w:rsidRPr="000169D6" w:rsidRDefault="00A977A3" w:rsidP="00472DAF">
      <w:pPr>
        <w:rPr>
          <w:rFonts w:ascii="黑体" w:eastAsia="黑体" w:hAnsi="Arial"/>
          <w:sz w:val="24"/>
        </w:rPr>
      </w:pPr>
    </w:p>
    <w:p w:rsidR="00AF583D" w:rsidRPr="000169D6" w:rsidRDefault="00AF583D" w:rsidP="00472DAF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四、授课方式（</w:t>
      </w:r>
      <w:bookmarkStart w:id="2" w:name="_Hlk29394142"/>
      <w:r w:rsidRPr="000169D6">
        <w:rPr>
          <w:rFonts w:ascii="黑体" w:eastAsia="黑体" w:hAnsi="Arial" w:hint="eastAsia"/>
          <w:sz w:val="24"/>
        </w:rPr>
        <w:t>讲座为主或者讲座与讨论结合，等等</w:t>
      </w:r>
      <w:bookmarkEnd w:id="2"/>
      <w:r w:rsidRPr="000169D6">
        <w:rPr>
          <w:rFonts w:ascii="黑体" w:eastAsia="黑体" w:hAnsi="Arial" w:hint="eastAsia"/>
          <w:sz w:val="24"/>
        </w:rPr>
        <w:t>）</w:t>
      </w:r>
    </w:p>
    <w:p w:rsidR="000B4E0D" w:rsidRDefault="00BC449F">
      <w:pPr>
        <w:spacing w:before="100" w:beforeAutospacing="1" w:after="100" w:afterAutospacing="1"/>
        <w:divId w:val="1733380841"/>
        <w:rPr>
          <w:kern w:val="0"/>
          <w:sz w:val="24"/>
        </w:rPr>
      </w:pPr>
      <w:r>
        <w:rPr>
          <w:i/>
          <w:iCs/>
        </w:rPr>
        <w:t>The course is based on teaching Bulgarian as a foreign language. Classes are divided into classes for vocabulary and grammar classes.</w:t>
      </w:r>
      <w:r>
        <w:t xml:space="preserve"> </w:t>
      </w:r>
    </w:p>
    <w:p w:rsidR="006645CB" w:rsidRDefault="006645CB" w:rsidP="00472DAF">
      <w:pPr>
        <w:rPr>
          <w:rFonts w:ascii="黑体" w:eastAsia="黑体" w:hAnsi="Arial"/>
          <w:sz w:val="24"/>
        </w:rPr>
      </w:pPr>
    </w:p>
    <w:p w:rsidR="000B15CB" w:rsidRPr="000169D6" w:rsidRDefault="000B15CB" w:rsidP="00472DAF">
      <w:pPr>
        <w:rPr>
          <w:rFonts w:ascii="黑体" w:eastAsia="黑体" w:hAnsi="Arial"/>
          <w:sz w:val="24"/>
        </w:rPr>
      </w:pPr>
    </w:p>
    <w:p w:rsidR="00DC1F1E" w:rsidRPr="000169D6" w:rsidRDefault="00AF583D" w:rsidP="00DC1F1E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五</w:t>
      </w:r>
      <w:r w:rsidR="00ED5193" w:rsidRPr="000169D6">
        <w:rPr>
          <w:rFonts w:ascii="黑体" w:eastAsia="黑体" w:hAnsi="Arial" w:hint="eastAsia"/>
          <w:sz w:val="24"/>
        </w:rPr>
        <w:t>、</w:t>
      </w:r>
      <w:bookmarkStart w:id="3" w:name="_Hlk29394152"/>
      <w:r w:rsidRPr="000169D6">
        <w:rPr>
          <w:rFonts w:ascii="黑体" w:eastAsia="黑体" w:hAnsi="Arial" w:hint="eastAsia"/>
          <w:sz w:val="24"/>
        </w:rPr>
        <w:t>采用教材</w:t>
      </w:r>
      <w:bookmarkEnd w:id="3"/>
    </w:p>
    <w:p w:rsidR="008925F4" w:rsidRPr="00500B8B" w:rsidRDefault="00FE1845" w:rsidP="00500B8B">
      <w:pPr>
        <w:spacing w:before="100" w:beforeAutospacing="1" w:after="100" w:afterAutospacing="1"/>
        <w:ind w:left="714" w:hanging="357"/>
        <w:divId w:val="1645155342"/>
        <w:rPr>
          <w:kern w:val="0"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（一）</w:t>
      </w:r>
      <w:r w:rsidR="00DC1F1E" w:rsidRPr="000169D6">
        <w:rPr>
          <w:rFonts w:ascii="楷体" w:eastAsia="楷体" w:hAnsi="楷体" w:hint="eastAsia"/>
          <w:b/>
          <w:sz w:val="24"/>
        </w:rPr>
        <w:t>必读书目</w:t>
      </w:r>
      <w:r w:rsidR="00DC1F1E" w:rsidRPr="000169D6">
        <w:rPr>
          <w:rFonts w:ascii="楷体" w:eastAsia="楷体" w:hAnsi="楷体" w:hint="eastAsia"/>
          <w:sz w:val="24"/>
        </w:rPr>
        <w:t>：</w:t>
      </w:r>
      <w:proofErr w:type="spellStart"/>
      <w:r w:rsidR="00BC449F">
        <w:rPr>
          <w:i/>
          <w:iCs/>
        </w:rPr>
        <w:t>Български</w:t>
      </w:r>
      <w:proofErr w:type="spellEnd"/>
      <w:r w:rsidR="00BC449F">
        <w:rPr>
          <w:i/>
          <w:iCs/>
        </w:rPr>
        <w:t xml:space="preserve"> </w:t>
      </w:r>
      <w:proofErr w:type="spellStart"/>
      <w:r w:rsidR="00BC449F">
        <w:rPr>
          <w:i/>
          <w:iCs/>
        </w:rPr>
        <w:t>език</w:t>
      </w:r>
      <w:proofErr w:type="spellEnd"/>
      <w:r w:rsidR="00BC449F">
        <w:rPr>
          <w:i/>
          <w:iCs/>
        </w:rPr>
        <w:t xml:space="preserve"> </w:t>
      </w:r>
      <w:proofErr w:type="spellStart"/>
      <w:r w:rsidR="00BC449F">
        <w:rPr>
          <w:i/>
          <w:iCs/>
        </w:rPr>
        <w:t>за</w:t>
      </w:r>
      <w:proofErr w:type="spellEnd"/>
      <w:r w:rsidR="00BC449F">
        <w:rPr>
          <w:i/>
          <w:iCs/>
        </w:rPr>
        <w:t xml:space="preserve"> </w:t>
      </w:r>
      <w:proofErr w:type="spellStart"/>
      <w:r w:rsidR="00BC449F">
        <w:rPr>
          <w:i/>
          <w:iCs/>
        </w:rPr>
        <w:t>чужденци</w:t>
      </w:r>
      <w:proofErr w:type="spellEnd"/>
      <w:r w:rsidR="00BC449F">
        <w:rPr>
          <w:i/>
          <w:iCs/>
        </w:rPr>
        <w:t xml:space="preserve">, </w:t>
      </w:r>
      <w:proofErr w:type="spellStart"/>
      <w:r w:rsidR="00BC449F">
        <w:rPr>
          <w:i/>
          <w:iCs/>
        </w:rPr>
        <w:t>Част</w:t>
      </w:r>
      <w:proofErr w:type="spellEnd"/>
      <w:r w:rsidR="00BC449F">
        <w:rPr>
          <w:i/>
          <w:iCs/>
        </w:rPr>
        <w:t xml:space="preserve"> </w:t>
      </w:r>
      <w:proofErr w:type="spellStart"/>
      <w:r w:rsidR="00BC449F">
        <w:rPr>
          <w:i/>
          <w:iCs/>
        </w:rPr>
        <w:t>първа</w:t>
      </w:r>
      <w:proofErr w:type="spellEnd"/>
      <w:r w:rsidR="00BC449F">
        <w:rPr>
          <w:i/>
          <w:iCs/>
        </w:rPr>
        <w:t xml:space="preserve">. </w:t>
      </w:r>
      <w:proofErr w:type="spellStart"/>
      <w:r w:rsidR="00BC449F">
        <w:rPr>
          <w:i/>
          <w:iCs/>
        </w:rPr>
        <w:t>Живка</w:t>
      </w:r>
      <w:proofErr w:type="spellEnd"/>
      <w:r w:rsidR="00BC449F">
        <w:rPr>
          <w:i/>
          <w:iCs/>
        </w:rPr>
        <w:t xml:space="preserve"> </w:t>
      </w:r>
      <w:proofErr w:type="spellStart"/>
      <w:r w:rsidR="00BC449F">
        <w:rPr>
          <w:i/>
          <w:iCs/>
        </w:rPr>
        <w:t>Колева</w:t>
      </w:r>
      <w:proofErr w:type="spellEnd"/>
      <w:r w:rsidR="00BC449F">
        <w:rPr>
          <w:i/>
          <w:iCs/>
        </w:rPr>
        <w:t xml:space="preserve">, </w:t>
      </w:r>
      <w:proofErr w:type="spellStart"/>
      <w:r w:rsidR="00BC449F">
        <w:rPr>
          <w:i/>
          <w:iCs/>
        </w:rPr>
        <w:t>Боряна</w:t>
      </w:r>
      <w:proofErr w:type="spellEnd"/>
      <w:r w:rsidR="00BC449F">
        <w:rPr>
          <w:i/>
          <w:iCs/>
        </w:rPr>
        <w:t xml:space="preserve"> </w:t>
      </w:r>
      <w:proofErr w:type="spellStart"/>
      <w:r w:rsidR="00BC449F">
        <w:rPr>
          <w:i/>
          <w:iCs/>
        </w:rPr>
        <w:t>Емилянова</w:t>
      </w:r>
      <w:proofErr w:type="spellEnd"/>
      <w:r w:rsidR="00BC449F">
        <w:t xml:space="preserve"> </w:t>
      </w:r>
    </w:p>
    <w:p w:rsidR="000B4E0D" w:rsidRDefault="00FE1845">
      <w:pPr>
        <w:spacing w:before="100" w:beforeAutospacing="1" w:after="100" w:afterAutospacing="1"/>
        <w:ind w:left="714" w:hanging="357"/>
        <w:divId w:val="1487473270"/>
        <w:rPr>
          <w:kern w:val="0"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（二）</w:t>
      </w:r>
      <w:r w:rsidR="00DC1F1E" w:rsidRPr="000169D6">
        <w:rPr>
          <w:rFonts w:ascii="楷体" w:eastAsia="楷体" w:hAnsi="楷体" w:hint="eastAsia"/>
          <w:b/>
          <w:sz w:val="24"/>
        </w:rPr>
        <w:t>推荐书目：</w:t>
      </w:r>
      <w:r w:rsidR="00BC449F">
        <w:rPr>
          <w:i/>
          <w:iCs/>
        </w:rPr>
        <w:t xml:space="preserve">Bulgarian: Beyond the first step. Mira </w:t>
      </w:r>
      <w:proofErr w:type="spellStart"/>
      <w:r w:rsidR="00BC449F">
        <w:rPr>
          <w:i/>
          <w:iCs/>
        </w:rPr>
        <w:t>Kovacheva</w:t>
      </w:r>
      <w:proofErr w:type="spellEnd"/>
      <w:r w:rsidR="00BC449F">
        <w:t xml:space="preserve"> </w:t>
      </w:r>
    </w:p>
    <w:p w:rsidR="00DC1F1E" w:rsidRPr="00500B8B" w:rsidRDefault="00BC449F" w:rsidP="00500B8B">
      <w:pPr>
        <w:spacing w:before="100" w:beforeAutospacing="1" w:after="100" w:afterAutospacing="1"/>
        <w:ind w:left="714" w:hanging="357"/>
        <w:divId w:val="1487473270"/>
      </w:pPr>
      <w:proofErr w:type="spellStart"/>
      <w:r>
        <w:rPr>
          <w:i/>
          <w:iCs/>
        </w:rPr>
        <w:t>Здравейте</w:t>
      </w:r>
      <w:proofErr w:type="spellEnd"/>
      <w:r>
        <w:rPr>
          <w:i/>
          <w:iCs/>
        </w:rPr>
        <w:t xml:space="preserve">! </w:t>
      </w:r>
      <w:proofErr w:type="spellStart"/>
      <w:r>
        <w:rPr>
          <w:i/>
          <w:iCs/>
        </w:rPr>
        <w:t>Учебник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по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български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език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за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чужденци</w:t>
      </w:r>
      <w:proofErr w:type="spellEnd"/>
      <w:r>
        <w:rPr>
          <w:i/>
          <w:iCs/>
        </w:rPr>
        <w:t xml:space="preserve"> А1 - А2. </w:t>
      </w:r>
      <w:proofErr w:type="spellStart"/>
      <w:r>
        <w:rPr>
          <w:i/>
          <w:iCs/>
        </w:rPr>
        <w:t>Галина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Куртева</w:t>
      </w:r>
      <w:proofErr w:type="spellEnd"/>
      <w:r>
        <w:rPr>
          <w:i/>
          <w:iCs/>
        </w:rPr>
        <w:t xml:space="preserve">; </w:t>
      </w:r>
      <w:proofErr w:type="spellStart"/>
      <w:r>
        <w:rPr>
          <w:i/>
          <w:iCs/>
        </w:rPr>
        <w:t>Кръстинка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Бумбарова</w:t>
      </w:r>
      <w:proofErr w:type="spellEnd"/>
      <w:r>
        <w:rPr>
          <w:i/>
          <w:iCs/>
        </w:rPr>
        <w:t xml:space="preserve">; </w:t>
      </w:r>
      <w:proofErr w:type="spellStart"/>
      <w:r>
        <w:rPr>
          <w:i/>
          <w:iCs/>
        </w:rPr>
        <w:t>Стефка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Бъчварова</w:t>
      </w:r>
      <w:proofErr w:type="spellEnd"/>
      <w:r>
        <w:t xml:space="preserve"> </w:t>
      </w:r>
    </w:p>
    <w:p w:rsidR="00DC1F1E" w:rsidRPr="000169D6" w:rsidRDefault="00FE1845" w:rsidP="00FE1845">
      <w:pPr>
        <w:widowControl/>
        <w:autoSpaceDE w:val="0"/>
        <w:autoSpaceDN w:val="0"/>
        <w:spacing w:line="380" w:lineRule="exact"/>
        <w:ind w:firstLineChars="200" w:firstLine="482"/>
        <w:textAlignment w:val="bottom"/>
        <w:rPr>
          <w:rFonts w:ascii="楷体" w:eastAsia="楷体" w:hAnsi="楷体"/>
          <w:b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（三）</w:t>
      </w:r>
      <w:r w:rsidR="00DC1F1E" w:rsidRPr="000169D6">
        <w:rPr>
          <w:rFonts w:ascii="楷体" w:eastAsia="楷体" w:hAnsi="楷体" w:hint="eastAsia"/>
          <w:b/>
          <w:sz w:val="24"/>
        </w:rPr>
        <w:t>课程资源（选填）</w:t>
      </w:r>
    </w:p>
    <w:p w:rsidR="000B4E0D" w:rsidRDefault="00BC449F">
      <w:pPr>
        <w:spacing w:before="100" w:beforeAutospacing="1" w:after="100" w:afterAutospacing="1"/>
        <w:ind w:left="360"/>
        <w:divId w:val="1287784048"/>
        <w:rPr>
          <w:kern w:val="0"/>
          <w:sz w:val="24"/>
        </w:rPr>
      </w:pPr>
      <w:r>
        <w:rPr>
          <w:i/>
          <w:iCs/>
        </w:rPr>
        <w:t xml:space="preserve">Beginner's Course Bulgarian. </w:t>
      </w:r>
      <w:proofErr w:type="spellStart"/>
      <w:r>
        <w:rPr>
          <w:i/>
          <w:iCs/>
        </w:rPr>
        <w:t>Румяна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Благоева</w:t>
      </w:r>
      <w:proofErr w:type="spellEnd"/>
      <w:r>
        <w:t xml:space="preserve"> </w:t>
      </w:r>
    </w:p>
    <w:p w:rsidR="006645CB" w:rsidRDefault="006645CB" w:rsidP="00472DAF">
      <w:pPr>
        <w:rPr>
          <w:rFonts w:ascii="黑体" w:eastAsia="黑体" w:hAnsi="Arial"/>
          <w:sz w:val="24"/>
        </w:rPr>
      </w:pPr>
    </w:p>
    <w:p w:rsidR="00FA1261" w:rsidRPr="000169D6" w:rsidRDefault="00AF583D" w:rsidP="00E45A0A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六</w:t>
      </w:r>
      <w:r w:rsidR="00E45A0A" w:rsidRPr="000169D6">
        <w:rPr>
          <w:rFonts w:ascii="黑体" w:eastAsia="黑体" w:hAnsi="Arial" w:hint="eastAsia"/>
          <w:sz w:val="24"/>
        </w:rPr>
        <w:t>、</w:t>
      </w:r>
      <w:r w:rsidRPr="000169D6">
        <w:rPr>
          <w:rFonts w:ascii="黑体" w:eastAsia="黑体" w:hAnsi="Arial" w:hint="eastAsia"/>
          <w:sz w:val="24"/>
        </w:rPr>
        <w:t>考核方式（需明确说明课程成绩各组合部分的百分比以及迟到、旷课、请假、迟交作业等相关政策和扣分原则</w:t>
      </w:r>
      <w:r w:rsidR="006F16C6" w:rsidRPr="000169D6">
        <w:rPr>
          <w:rFonts w:ascii="黑体" w:eastAsia="黑体" w:hAnsi="Arial" w:hint="eastAsia"/>
          <w:sz w:val="24"/>
        </w:rPr>
        <w:t>；考核方式考虑形成性评价与终结性评价相结合</w:t>
      </w:r>
      <w:r w:rsidRPr="000169D6">
        <w:rPr>
          <w:rFonts w:ascii="黑体" w:eastAsia="黑体" w:hAnsi="Arial" w:hint="eastAsia"/>
          <w:sz w:val="24"/>
        </w:rPr>
        <w:t>）</w:t>
      </w:r>
    </w:p>
    <w:p w:rsidR="00E45A0A" w:rsidRPr="000169D6" w:rsidRDefault="00FA1261" w:rsidP="00FA1261">
      <w:pPr>
        <w:spacing w:line="320" w:lineRule="exact"/>
        <w:rPr>
          <w:sz w:val="24"/>
        </w:rPr>
      </w:pPr>
      <w:r w:rsidRPr="000169D6">
        <w:rPr>
          <w:rFonts w:hint="eastAsia"/>
          <w:sz w:val="24"/>
        </w:rPr>
        <w:t xml:space="preserve">   </w:t>
      </w:r>
    </w:p>
    <w:p w:rsidR="00FA1261" w:rsidRPr="000169D6" w:rsidRDefault="00E45A0A" w:rsidP="00E45A0A">
      <w:pPr>
        <w:spacing w:line="320" w:lineRule="exact"/>
        <w:ind w:firstLineChars="150" w:firstLine="360"/>
        <w:rPr>
          <w:rFonts w:ascii="华文楷体" w:eastAsia="华文楷体" w:hAnsi="华文楷体"/>
          <w:sz w:val="24"/>
        </w:rPr>
      </w:pPr>
      <w:r w:rsidRPr="000169D6">
        <w:rPr>
          <w:rFonts w:ascii="华文楷体" w:eastAsia="华文楷体" w:hAnsi="华文楷体" w:hint="eastAsia"/>
          <w:sz w:val="24"/>
        </w:rPr>
        <w:t>学生的成绩将包含以下部分：</w:t>
      </w:r>
    </w:p>
    <w:p w:rsidR="00E45A0A" w:rsidRPr="000169D6" w:rsidRDefault="00E45A0A" w:rsidP="00E45A0A">
      <w:pPr>
        <w:spacing w:line="320" w:lineRule="exact"/>
        <w:ind w:firstLineChars="150" w:firstLine="360"/>
        <w:rPr>
          <w:rFonts w:ascii="华文楷体" w:eastAsia="华文楷体" w:hAnsi="华文楷体"/>
          <w:sz w:val="24"/>
        </w:rPr>
      </w:pPr>
    </w:p>
    <w:p w:rsidR="00FA1261" w:rsidRPr="00B13C1B" w:rsidRDefault="00BC449F" w:rsidP="00B13C1B">
      <w:pPr>
        <w:spacing w:line="320" w:lineRule="exact"/>
        <w:ind w:firstLineChars="200"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小测验/作业/平时论文/课下学习表现/……</w:t>
      </w:r>
      <w:r w:rsidRPr="000169D6">
        <w:rPr>
          <w:rFonts w:ascii="华文楷体" w:eastAsia="华文楷体" w:hAnsi="华文楷体" w:hint="eastAsia"/>
          <w:b/>
          <w:sz w:val="24"/>
        </w:rPr>
        <w:t xml:space="preserve">    </w:t>
      </w:r>
      <w:r w:rsidRPr="00BA17A8">
        <w:rPr>
          <w:rFonts w:ascii="华文楷体" w:eastAsia="华文楷体" w:hAnsi="华文楷体"/>
          <w:b/>
          <w:sz w:val="24"/>
        </w:rPr>
        <w:t>20</w:t>
      </w:r>
      <w:r w:rsidR="00FA1261"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FA1261" w:rsidRPr="00B13C1B">
        <w:rPr>
          <w:rFonts w:ascii="华文楷体" w:eastAsia="华文楷体" w:hAnsi="华文楷体"/>
          <w:b/>
          <w:sz w:val="24"/>
        </w:rPr>
        <w:t>%</w:t>
      </w:r>
    </w:p>
    <w:p w:rsidR="00FA1261" w:rsidRPr="000169D6" w:rsidRDefault="00FA1261" w:rsidP="000D1C93">
      <w:pPr>
        <w:spacing w:line="320" w:lineRule="exact"/>
        <w:ind w:leftChars="270" w:left="567"/>
        <w:rPr>
          <w:rFonts w:ascii="华文楷体" w:eastAsia="华文楷体" w:hAnsi="华文楷体"/>
          <w:b/>
          <w:sz w:val="24"/>
        </w:rPr>
      </w:pPr>
    </w:p>
    <w:p w:rsidR="00E20708" w:rsidRPr="000169D6" w:rsidRDefault="00E20708">
      <w:pPr>
        <w:pStyle w:val="a3"/>
        <w:spacing w:line="320" w:lineRule="exact"/>
        <w:ind w:left="840" w:firstLineChars="0" w:firstLine="0"/>
        <w:rPr>
          <w:rFonts w:ascii="华文楷体" w:eastAsia="华文楷体" w:hAnsi="华文楷体"/>
          <w:b/>
          <w:sz w:val="24"/>
        </w:rPr>
      </w:pPr>
    </w:p>
    <w:p w:rsidR="00FA1261" w:rsidRPr="00B13C1B" w:rsidRDefault="00BC449F" w:rsidP="00B13C1B">
      <w:pPr>
        <w:spacing w:line="320" w:lineRule="exact"/>
        <w:ind w:firstLineChars="200"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课堂表现与出勤</w:t>
      </w:r>
      <w:r w:rsidRPr="000169D6">
        <w:rPr>
          <w:rFonts w:ascii="华文楷体" w:eastAsia="华文楷体" w:hAnsi="华文楷体" w:hint="eastAsia"/>
          <w:b/>
          <w:sz w:val="24"/>
        </w:rPr>
        <w:t xml:space="preserve">    </w:t>
      </w:r>
      <w:r w:rsidRPr="00BA17A8">
        <w:rPr>
          <w:rFonts w:ascii="华文楷体" w:eastAsia="华文楷体" w:hAnsi="华文楷体"/>
          <w:b/>
          <w:sz w:val="24"/>
        </w:rPr>
        <w:t>20</w:t>
      </w:r>
      <w:r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FA1261" w:rsidRPr="00B13C1B">
        <w:rPr>
          <w:rFonts w:ascii="华文楷体" w:eastAsia="华文楷体" w:hAnsi="华文楷体"/>
          <w:b/>
          <w:sz w:val="24"/>
        </w:rPr>
        <w:t xml:space="preserve">% </w:t>
      </w:r>
    </w:p>
    <w:p w:rsidR="00E20708" w:rsidRPr="000169D6" w:rsidRDefault="00E20708">
      <w:pPr>
        <w:pStyle w:val="a3"/>
        <w:ind w:firstLine="480"/>
        <w:rPr>
          <w:rFonts w:ascii="华文楷体" w:eastAsia="华文楷体" w:hAnsi="华文楷体"/>
          <w:b/>
          <w:sz w:val="24"/>
        </w:rPr>
      </w:pPr>
    </w:p>
    <w:p w:rsidR="006F16C6" w:rsidRPr="00B13C1B" w:rsidRDefault="00BC449F" w:rsidP="00B13C1B">
      <w:pPr>
        <w:spacing w:line="320" w:lineRule="exact"/>
        <w:ind w:firstLineChars="300" w:firstLine="721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期末考核60%</w:t>
      </w:r>
      <w:r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6F16C6" w:rsidRPr="00B13C1B">
        <w:rPr>
          <w:rFonts w:ascii="华文楷体" w:eastAsia="华文楷体" w:hAnsi="华文楷体" w:hint="eastAsia"/>
          <w:b/>
          <w:sz w:val="24"/>
        </w:rPr>
        <w:t xml:space="preserve"> （考试或/和论文，如采用论文方式，教师应在大纲中说明论文相关要求和提交时间及形式，以便学生统筹安排各门课程的工作）</w:t>
      </w:r>
    </w:p>
    <w:p w:rsidR="00FA1261" w:rsidRPr="000169D6" w:rsidRDefault="00FA1261" w:rsidP="000D1C93">
      <w:pPr>
        <w:spacing w:line="320" w:lineRule="exact"/>
        <w:ind w:leftChars="270" w:left="567"/>
        <w:rPr>
          <w:rFonts w:ascii="华文楷体" w:eastAsia="华文楷体" w:hAnsi="华文楷体"/>
          <w:b/>
          <w:sz w:val="24"/>
        </w:rPr>
      </w:pPr>
    </w:p>
    <w:p w:rsidR="00F71C5B" w:rsidRPr="000169D6" w:rsidRDefault="00FE4BAE" w:rsidP="00F71C5B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七</w:t>
      </w:r>
      <w:r w:rsidR="00F71C5B" w:rsidRPr="000169D6">
        <w:rPr>
          <w:rFonts w:ascii="黑体" w:eastAsia="黑体" w:hAnsi="Arial" w:hint="eastAsia"/>
          <w:sz w:val="24"/>
        </w:rPr>
        <w:t>、</w:t>
      </w:r>
      <w:r w:rsidR="00DC1F1E" w:rsidRPr="000169D6">
        <w:rPr>
          <w:rFonts w:ascii="黑体" w:eastAsia="黑体" w:hAnsi="Arial" w:hint="eastAsia"/>
          <w:sz w:val="24"/>
        </w:rPr>
        <w:t>其它</w:t>
      </w:r>
      <w:r w:rsidR="00F71C5B" w:rsidRPr="000169D6">
        <w:rPr>
          <w:rFonts w:ascii="黑体" w:eastAsia="黑体" w:hAnsi="Arial" w:hint="eastAsia"/>
          <w:sz w:val="24"/>
        </w:rPr>
        <w:t>（选填）</w:t>
      </w:r>
    </w:p>
    <w:p w:rsidR="000B4E0D" w:rsidRDefault="00BC449F">
      <w:pPr>
        <w:spacing w:before="100" w:beforeAutospacing="1" w:after="100" w:afterAutospacing="1"/>
        <w:ind w:firstLine="310"/>
        <w:divId w:val="305427860"/>
        <w:rPr>
          <w:kern w:val="0"/>
          <w:sz w:val="24"/>
        </w:rPr>
      </w:pPr>
      <w:r>
        <w:rPr>
          <w:b/>
          <w:bCs/>
        </w:rPr>
        <w:t> Email Etiquette (optional)</w:t>
      </w:r>
      <w:r>
        <w:t xml:space="preserve"> </w:t>
      </w:r>
    </w:p>
    <w:p w:rsidR="00FA1261" w:rsidRPr="001A3951" w:rsidRDefault="00FA1261" w:rsidP="001A3951">
      <w:pPr>
        <w:pStyle w:val="a3"/>
        <w:spacing w:line="320" w:lineRule="exact"/>
        <w:ind w:firstLineChars="0"/>
        <w:rPr>
          <w:rFonts w:ascii="华文楷体" w:eastAsia="华文楷体" w:hAnsi="华文楷体"/>
          <w:sz w:val="24"/>
        </w:rPr>
      </w:pPr>
    </w:p>
    <w:sectPr w:rsidR="00FA1261" w:rsidRPr="001A3951" w:rsidSect="008F65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04A" w:rsidRDefault="00FB404A" w:rsidP="00ED7BFF">
      <w:r>
        <w:separator/>
      </w:r>
    </w:p>
  </w:endnote>
  <w:endnote w:type="continuationSeparator" w:id="0">
    <w:p w:rsidR="00FB404A" w:rsidRDefault="00FB404A" w:rsidP="00ED7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04A" w:rsidRDefault="00FB404A" w:rsidP="00ED7BFF">
      <w:r>
        <w:separator/>
      </w:r>
    </w:p>
  </w:footnote>
  <w:footnote w:type="continuationSeparator" w:id="0">
    <w:p w:rsidR="00FB404A" w:rsidRDefault="00FB404A" w:rsidP="00ED7B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182F"/>
    <w:multiLevelType w:val="hybridMultilevel"/>
    <w:tmpl w:val="A6F82AD8"/>
    <w:lvl w:ilvl="0" w:tplc="EA4AD5D4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D9C422F"/>
    <w:multiLevelType w:val="hybridMultilevel"/>
    <w:tmpl w:val="10AAAC90"/>
    <w:lvl w:ilvl="0" w:tplc="0C94072A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17CD3BFF"/>
    <w:multiLevelType w:val="hybridMultilevel"/>
    <w:tmpl w:val="E28A74EE"/>
    <w:lvl w:ilvl="0" w:tplc="0664A462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2ECC1245"/>
    <w:multiLevelType w:val="hybridMultilevel"/>
    <w:tmpl w:val="2B76D6F6"/>
    <w:lvl w:ilvl="0" w:tplc="158AD4AE">
      <w:start w:val="1"/>
      <w:numFmt w:val="decimal"/>
      <w:lvlText w:val="%1."/>
      <w:lvlJc w:val="left"/>
      <w:pPr>
        <w:ind w:left="1140" w:hanging="420"/>
      </w:pPr>
      <w:rPr>
        <w:rFonts w:ascii="Arial" w:hAnsi="Arial" w:hint="default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38D0301E"/>
    <w:multiLevelType w:val="hybridMultilevel"/>
    <w:tmpl w:val="73C0FE0A"/>
    <w:lvl w:ilvl="0" w:tplc="ECAE65D8">
      <w:start w:val="1"/>
      <w:numFmt w:val="decimal"/>
      <w:lvlText w:val="%1.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ind w:left="4193" w:hanging="420"/>
      </w:pPr>
    </w:lvl>
  </w:abstractNum>
  <w:abstractNum w:abstractNumId="5">
    <w:nsid w:val="3D9A6AB6"/>
    <w:multiLevelType w:val="hybridMultilevel"/>
    <w:tmpl w:val="6C22C18C"/>
    <w:lvl w:ilvl="0" w:tplc="04090017">
      <w:start w:val="1"/>
      <w:numFmt w:val="chineseCountingThousand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4CD967B4"/>
    <w:multiLevelType w:val="hybridMultilevel"/>
    <w:tmpl w:val="B046EBA2"/>
    <w:lvl w:ilvl="0" w:tplc="ECAE65D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>
    <w:nsid w:val="501155CC"/>
    <w:multiLevelType w:val="hybridMultilevel"/>
    <w:tmpl w:val="5A30761C"/>
    <w:lvl w:ilvl="0" w:tplc="ECAE65D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51E504CC"/>
    <w:multiLevelType w:val="hybridMultilevel"/>
    <w:tmpl w:val="E1286E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ECAE65D8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7B75AA5"/>
    <w:multiLevelType w:val="hybridMultilevel"/>
    <w:tmpl w:val="4798E254"/>
    <w:lvl w:ilvl="0" w:tplc="7BDE97AC">
      <w:start w:val="1"/>
      <w:numFmt w:val="decimal"/>
      <w:lvlText w:val="%1."/>
      <w:lvlJc w:val="left"/>
      <w:pPr>
        <w:ind w:left="78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5D392638"/>
    <w:multiLevelType w:val="hybridMultilevel"/>
    <w:tmpl w:val="B73CEB9C"/>
    <w:lvl w:ilvl="0" w:tplc="ECAE6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A0B07E2"/>
    <w:multiLevelType w:val="hybridMultilevel"/>
    <w:tmpl w:val="38687D5A"/>
    <w:lvl w:ilvl="0" w:tplc="0664A462">
      <w:start w:val="1"/>
      <w:numFmt w:val="decimal"/>
      <w:lvlText w:val="%1."/>
      <w:lvlJc w:val="left"/>
      <w:pPr>
        <w:ind w:left="1320" w:hanging="360"/>
      </w:pPr>
      <w:rPr>
        <w:rFonts w:ascii="华文楷体" w:eastAsia="华文楷体" w:hAnsi="华文楷体" w:hint="default"/>
        <w:b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0"/>
  </w:num>
  <w:num w:numId="6">
    <w:abstractNumId w:val="8"/>
  </w:num>
  <w:num w:numId="7">
    <w:abstractNumId w:val="7"/>
  </w:num>
  <w:num w:numId="8">
    <w:abstractNumId w:val="1"/>
  </w:num>
  <w:num w:numId="9">
    <w:abstractNumId w:val="0"/>
  </w:num>
  <w:num w:numId="10">
    <w:abstractNumId w:val="2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1261"/>
    <w:rsid w:val="000169D6"/>
    <w:rsid w:val="000257E7"/>
    <w:rsid w:val="0006221D"/>
    <w:rsid w:val="0007012B"/>
    <w:rsid w:val="000709DE"/>
    <w:rsid w:val="00091AE0"/>
    <w:rsid w:val="000B15CB"/>
    <w:rsid w:val="000B4E0D"/>
    <w:rsid w:val="000C6699"/>
    <w:rsid w:val="000D1C93"/>
    <w:rsid w:val="000F7F3A"/>
    <w:rsid w:val="001024CE"/>
    <w:rsid w:val="0019748D"/>
    <w:rsid w:val="001A3951"/>
    <w:rsid w:val="001A607A"/>
    <w:rsid w:val="001A7297"/>
    <w:rsid w:val="001C59C7"/>
    <w:rsid w:val="00217CBA"/>
    <w:rsid w:val="002271DB"/>
    <w:rsid w:val="00236AA8"/>
    <w:rsid w:val="00244C77"/>
    <w:rsid w:val="00291C9D"/>
    <w:rsid w:val="002B1882"/>
    <w:rsid w:val="002D2FA4"/>
    <w:rsid w:val="0034593E"/>
    <w:rsid w:val="00361BA1"/>
    <w:rsid w:val="0037499E"/>
    <w:rsid w:val="00395D73"/>
    <w:rsid w:val="003C38E0"/>
    <w:rsid w:val="003D290F"/>
    <w:rsid w:val="00400C0B"/>
    <w:rsid w:val="00401203"/>
    <w:rsid w:val="00414BB4"/>
    <w:rsid w:val="004152B6"/>
    <w:rsid w:val="004160C1"/>
    <w:rsid w:val="0044479F"/>
    <w:rsid w:val="00472CB6"/>
    <w:rsid w:val="00472DAF"/>
    <w:rsid w:val="00477990"/>
    <w:rsid w:val="004827D1"/>
    <w:rsid w:val="004B0827"/>
    <w:rsid w:val="004B5FEC"/>
    <w:rsid w:val="004C1322"/>
    <w:rsid w:val="004D13E8"/>
    <w:rsid w:val="00500B8B"/>
    <w:rsid w:val="005178E7"/>
    <w:rsid w:val="00533811"/>
    <w:rsid w:val="00564336"/>
    <w:rsid w:val="005938E5"/>
    <w:rsid w:val="00595553"/>
    <w:rsid w:val="005C460D"/>
    <w:rsid w:val="006052AC"/>
    <w:rsid w:val="00615209"/>
    <w:rsid w:val="006311D2"/>
    <w:rsid w:val="00633FEC"/>
    <w:rsid w:val="006645CB"/>
    <w:rsid w:val="006D7584"/>
    <w:rsid w:val="006F16C6"/>
    <w:rsid w:val="0070255E"/>
    <w:rsid w:val="00736759"/>
    <w:rsid w:val="00753192"/>
    <w:rsid w:val="00776FFE"/>
    <w:rsid w:val="0077765C"/>
    <w:rsid w:val="00793345"/>
    <w:rsid w:val="007C4B39"/>
    <w:rsid w:val="007E437E"/>
    <w:rsid w:val="008925F4"/>
    <w:rsid w:val="008B442A"/>
    <w:rsid w:val="008E27E9"/>
    <w:rsid w:val="008F659E"/>
    <w:rsid w:val="009123D6"/>
    <w:rsid w:val="00950ECE"/>
    <w:rsid w:val="00963561"/>
    <w:rsid w:val="00985D75"/>
    <w:rsid w:val="00992E7D"/>
    <w:rsid w:val="009F02EF"/>
    <w:rsid w:val="00A02DC5"/>
    <w:rsid w:val="00A177A6"/>
    <w:rsid w:val="00A218EE"/>
    <w:rsid w:val="00A23302"/>
    <w:rsid w:val="00A628D7"/>
    <w:rsid w:val="00A977A3"/>
    <w:rsid w:val="00AF3C37"/>
    <w:rsid w:val="00AF583D"/>
    <w:rsid w:val="00B834AF"/>
    <w:rsid w:val="00BC1A3C"/>
    <w:rsid w:val="00BC21EA"/>
    <w:rsid w:val="00BC449F"/>
    <w:rsid w:val="00BC6DD6"/>
    <w:rsid w:val="00BD7CA5"/>
    <w:rsid w:val="00CD02E8"/>
    <w:rsid w:val="00CF7FAC"/>
    <w:rsid w:val="00D7677D"/>
    <w:rsid w:val="00DA100C"/>
    <w:rsid w:val="00DC1F1E"/>
    <w:rsid w:val="00E20708"/>
    <w:rsid w:val="00E415C1"/>
    <w:rsid w:val="00E45A0A"/>
    <w:rsid w:val="00E721C7"/>
    <w:rsid w:val="00E93837"/>
    <w:rsid w:val="00ED0618"/>
    <w:rsid w:val="00ED5193"/>
    <w:rsid w:val="00ED586C"/>
    <w:rsid w:val="00ED7BFF"/>
    <w:rsid w:val="00EF2E9F"/>
    <w:rsid w:val="00F004B4"/>
    <w:rsid w:val="00F15027"/>
    <w:rsid w:val="00F608A6"/>
    <w:rsid w:val="00F61BF6"/>
    <w:rsid w:val="00F67002"/>
    <w:rsid w:val="00F71C5B"/>
    <w:rsid w:val="00F76E23"/>
    <w:rsid w:val="00FA1261"/>
    <w:rsid w:val="00FB404A"/>
    <w:rsid w:val="00FE06A9"/>
    <w:rsid w:val="00FE1845"/>
    <w:rsid w:val="00FE4BAE"/>
    <w:rsid w:val="00FE598A"/>
    <w:rsid w:val="00FF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2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E7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D7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Arial Unicode MS"/>
      <w:kern w:val="0"/>
      <w:sz w:val="18"/>
      <w:szCs w:val="18"/>
      <w:lang w:bidi="lo-LA"/>
    </w:rPr>
  </w:style>
  <w:style w:type="character" w:customStyle="1" w:styleId="Char">
    <w:name w:val="页眉 Char"/>
    <w:link w:val="a4"/>
    <w:uiPriority w:val="99"/>
    <w:rsid w:val="00ED7BFF"/>
    <w:rPr>
      <w:rFonts w:eastAsia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7BFF"/>
    <w:pPr>
      <w:tabs>
        <w:tab w:val="center" w:pos="4153"/>
        <w:tab w:val="right" w:pos="8306"/>
      </w:tabs>
      <w:snapToGrid w:val="0"/>
      <w:jc w:val="left"/>
    </w:pPr>
    <w:rPr>
      <w:rFonts w:cs="Arial Unicode MS"/>
      <w:kern w:val="0"/>
      <w:sz w:val="18"/>
      <w:szCs w:val="18"/>
      <w:lang w:bidi="lo-LA"/>
    </w:rPr>
  </w:style>
  <w:style w:type="character" w:customStyle="1" w:styleId="Char0">
    <w:name w:val="页脚 Char"/>
    <w:link w:val="a5"/>
    <w:uiPriority w:val="99"/>
    <w:rsid w:val="00ED7BFF"/>
    <w:rPr>
      <w:rFonts w:eastAsia="宋体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F7F3A"/>
    <w:rPr>
      <w:rFonts w:cs="Arial Unicode MS"/>
      <w:kern w:val="0"/>
      <w:sz w:val="18"/>
      <w:szCs w:val="18"/>
      <w:lang w:bidi="lo-LA"/>
    </w:rPr>
  </w:style>
  <w:style w:type="character" w:customStyle="1" w:styleId="Char1">
    <w:name w:val="批注框文本 Char"/>
    <w:link w:val="a6"/>
    <w:uiPriority w:val="99"/>
    <w:semiHidden/>
    <w:rsid w:val="000F7F3A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51BC2776-754A-4460-B521-18683A54B548}">
  <ds:schemaRefs>
    <ds:schemaRef ds:uri="http://schemas.openxmlformats.org/drawingml/2006/lockedCanvas"/>
    <ds:schemaRef ds:uri="http://schemas.openxmlformats.org/drawingml/2006/compatibility"/>
    <ds:schemaRef ds:uri="http://schemas.microsoft.com/office/webextensions/webextension/2010/11"/>
    <ds:schemaRef ds:uri="http://schemas.microsoft.com/office/webextensions/taskpanes/2010/11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office:excel"/>
    <ds:schemaRef ds:uri="urn:schemas-microsoft-com:office:office"/>
    <ds:schemaRef ds:uri="urn:schemas-microsoft-com:vm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markup-compatibility/2006"/>
    <ds:schemaRef ds:uri="http://schemas.openxmlformats.org/schemaLibrary/2006/main"/>
    <ds:schemaRef ds:uri="http://schemas.microsoft.com/office/word/2010/wordprocessingDrawing"/>
    <ds:schemaRef ds:uri="http://schemas.openxmlformats.org/drawingml/2006/main"/>
    <ds:schemaRef ds:uri="http://schemas.openxmlformats.org/drawingml/2006/wordprocessingDrawing"/>
    <ds:schemaRef ds:uri="http://schemas.microsoft.com/office/word/2010/wordml"/>
    <ds:schemaRef ds:uri="http://schemas.openxmlformats.org/officeDocument/2006/math"/>
    <ds:schemaRef ds:uri="http://schemas.microsoft.com/office/word/2012/wordml"/>
    <ds:schemaRef ds:uri="http://schemas.openxmlformats.org/officeDocument/2006/relationships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715</Words>
  <Characters>4082</Characters>
  <Application>Microsoft Office Word</Application>
  <DocSecurity>0</DocSecurity>
  <Lines>34</Lines>
  <Paragraphs>9</Paragraphs>
  <ScaleCrop>false</ScaleCrop>
  <Company>BFSU</Company>
  <LinksUpToDate>false</LinksUpToDate>
  <CharactersWithSpaces>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北京外国语大学</dc:creator>
  <cp:keywords/>
  <cp:lastModifiedBy>北京外国语大学</cp:lastModifiedBy>
  <cp:revision>5</cp:revision>
  <cp:lastPrinted>2014-07-10T07:36:00Z</cp:lastPrinted>
  <dcterms:created xsi:type="dcterms:W3CDTF">2022-04-27T08:47:00Z</dcterms:created>
  <dcterms:modified xsi:type="dcterms:W3CDTF">2022-06-22T06:56:00Z</dcterms:modified>
</cp:coreProperties>
</file>