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75" w:beforeAutospacing="0" w:after="0" w:afterAutospacing="0" w:line="480" w:lineRule="atLeast"/>
        <w:ind w:firstLine="480"/>
        <w:jc w:val="center"/>
        <w:rPr>
          <w:rFonts w:hint="eastAsia" w:ascii="微软雅黑" w:hAnsi="微软雅黑" w:eastAsia="微软雅黑"/>
          <w:b/>
          <w:bCs/>
          <w:color w:val="666666"/>
          <w:spacing w:val="3"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color w:val="666666"/>
          <w:spacing w:val="3"/>
          <w:sz w:val="28"/>
          <w:szCs w:val="28"/>
        </w:rPr>
        <w:t>“新时代劳动</w:t>
      </w:r>
      <w:r>
        <w:rPr>
          <w:rFonts w:hint="eastAsia" w:ascii="微软雅黑" w:hAnsi="微软雅黑" w:eastAsia="微软雅黑"/>
          <w:b/>
          <w:bCs/>
          <w:color w:val="666666"/>
          <w:spacing w:val="3"/>
          <w:sz w:val="28"/>
          <w:szCs w:val="28"/>
          <w:lang w:val="en-US" w:eastAsia="zh-CN"/>
        </w:rPr>
        <w:t>者十讲</w:t>
      </w:r>
      <w:r>
        <w:rPr>
          <w:rFonts w:hint="eastAsia" w:ascii="微软雅黑" w:hAnsi="微软雅黑" w:eastAsia="微软雅黑"/>
          <w:b/>
          <w:bCs/>
          <w:color w:val="666666"/>
          <w:spacing w:val="3"/>
          <w:sz w:val="28"/>
          <w:szCs w:val="28"/>
        </w:rPr>
        <w:t>”慕课学习方式</w:t>
      </w:r>
    </w:p>
    <w:p>
      <w:pPr>
        <w:pStyle w:val="2"/>
        <w:shd w:val="clear" w:color="auto" w:fill="FFFFFF"/>
        <w:spacing w:before="75" w:beforeAutospacing="0" w:after="0" w:afterAutospacing="0" w:line="480" w:lineRule="atLeast"/>
        <w:ind w:firstLine="480"/>
        <w:jc w:val="center"/>
        <w:rPr>
          <w:rFonts w:hint="eastAsia" w:ascii="微软雅黑" w:hAnsi="微软雅黑" w:eastAsia="微软雅黑"/>
          <w:b/>
          <w:bCs/>
          <w:color w:val="666666"/>
          <w:spacing w:val="3"/>
          <w:sz w:val="28"/>
          <w:szCs w:val="28"/>
        </w:rPr>
      </w:pPr>
    </w:p>
    <w:p>
      <w:pPr>
        <w:pStyle w:val="2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ascii="微软雅黑" w:hAnsi="微软雅黑" w:eastAsia="微软雅黑"/>
          <w:color w:val="666666"/>
          <w:spacing w:val="3"/>
          <w:sz w:val="27"/>
          <w:szCs w:val="27"/>
        </w:rPr>
      </w:pPr>
      <w:r>
        <w:rPr>
          <w:rStyle w:val="5"/>
          <w:rFonts w:hint="eastAsia" w:ascii="微软雅黑" w:hAnsi="微软雅黑" w:eastAsia="微软雅黑"/>
          <w:color w:val="666666"/>
          <w:spacing w:val="3"/>
          <w:sz w:val="27"/>
          <w:szCs w:val="27"/>
        </w:rPr>
        <w:t>1. 访问博雅云学堂</w:t>
      </w: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</w:rPr>
        <w:t>主页</w:t>
      </w:r>
      <w:r>
        <w:fldChar w:fldCharType="begin"/>
      </w:r>
      <w:r>
        <w:instrText xml:space="preserve"> HYPERLINK "http://www.pupedu.cn/" </w:instrText>
      </w:r>
      <w:r>
        <w:fldChar w:fldCharType="separate"/>
      </w:r>
      <w:r>
        <w:rPr>
          <w:rStyle w:val="6"/>
          <w:rFonts w:hint="eastAsia" w:ascii="微软雅黑" w:hAnsi="微软雅黑" w:eastAsia="微软雅黑"/>
          <w:color w:val="9B0000"/>
          <w:spacing w:val="3"/>
          <w:sz w:val="27"/>
          <w:szCs w:val="27"/>
        </w:rPr>
        <w:t>http://www.pupedu.cn</w:t>
      </w:r>
      <w:r>
        <w:rPr>
          <w:rStyle w:val="6"/>
          <w:rFonts w:hint="eastAsia" w:ascii="微软雅黑" w:hAnsi="微软雅黑" w:eastAsia="微软雅黑"/>
          <w:color w:val="9B0000"/>
          <w:spacing w:val="3"/>
          <w:sz w:val="27"/>
          <w:szCs w:val="27"/>
        </w:rPr>
        <w:fldChar w:fldCharType="end"/>
      </w:r>
    </w:p>
    <w:p>
      <w:pPr>
        <w:pStyle w:val="2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ascii="微软雅黑" w:hAnsi="微软雅黑" w:eastAsia="微软雅黑"/>
          <w:color w:val="666666"/>
          <w:spacing w:val="3"/>
          <w:sz w:val="27"/>
          <w:szCs w:val="27"/>
        </w:rPr>
      </w:pP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</w:rPr>
        <w:t>点击页面右上方“</w:t>
      </w:r>
      <w:bookmarkStart w:id="0" w:name="_GoBack"/>
      <w:bookmarkEnd w:id="0"/>
      <w:r>
        <w:rPr>
          <w:rFonts w:hint="eastAsia" w:ascii="微软雅黑" w:hAnsi="微软雅黑" w:eastAsia="微软雅黑"/>
          <w:color w:val="666666"/>
          <w:spacing w:val="3"/>
          <w:sz w:val="27"/>
          <w:szCs w:val="27"/>
        </w:rPr>
        <w:t>登录”按钮，在登录页面点击“北大学生登录入口”。</w:t>
      </w:r>
    </w:p>
    <w:p>
      <w:pPr>
        <w:pStyle w:val="2"/>
        <w:shd w:val="clear" w:color="auto" w:fill="FFFFFF"/>
        <w:spacing w:before="75" w:beforeAutospacing="0" w:after="0" w:afterAutospacing="0" w:line="480" w:lineRule="atLeast"/>
        <w:ind w:firstLine="480"/>
        <w:jc w:val="center"/>
        <w:rPr>
          <w:rFonts w:ascii="微软雅黑" w:hAnsi="微软雅黑" w:eastAsia="微软雅黑"/>
          <w:color w:val="666666"/>
          <w:spacing w:val="3"/>
          <w:sz w:val="27"/>
          <w:szCs w:val="27"/>
        </w:rPr>
      </w:pPr>
      <w:r>
        <w:rPr>
          <w:rFonts w:ascii="微软雅黑" w:hAnsi="微软雅黑" w:eastAsia="微软雅黑"/>
          <w:color w:val="666666"/>
          <w:spacing w:val="3"/>
          <w:sz w:val="27"/>
          <w:szCs w:val="27"/>
        </w:rPr>
        <w:drawing>
          <wp:inline distT="0" distB="0" distL="0" distR="0">
            <wp:extent cx="3613150" cy="4337050"/>
            <wp:effectExtent l="0" t="0" r="6350" b="6350"/>
            <wp:docPr id="4" name="图片 4" descr="https://dean.pku.edu.cn/userfiles/upload/ckeditor/202211081526186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ttps://dean.pku.edu.cn/userfiles/upload/ckeditor/20221108152618627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3150" cy="433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ascii="微软雅黑" w:hAnsi="微软雅黑" w:eastAsia="微软雅黑"/>
          <w:color w:val="666666"/>
          <w:spacing w:val="3"/>
          <w:sz w:val="27"/>
          <w:szCs w:val="27"/>
        </w:rPr>
      </w:pP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</w:rPr>
        <w:t> </w:t>
      </w:r>
    </w:p>
    <w:p>
      <w:pPr>
        <w:pStyle w:val="2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ascii="微软雅黑" w:hAnsi="微软雅黑" w:eastAsia="微软雅黑"/>
          <w:color w:val="666666"/>
          <w:spacing w:val="3"/>
          <w:sz w:val="27"/>
          <w:szCs w:val="27"/>
        </w:rPr>
      </w:pPr>
      <w:r>
        <w:rPr>
          <w:rStyle w:val="5"/>
          <w:rFonts w:hint="eastAsia" w:ascii="微软雅黑" w:hAnsi="微软雅黑" w:eastAsia="微软雅黑"/>
          <w:color w:val="666666"/>
          <w:spacing w:val="3"/>
          <w:sz w:val="27"/>
          <w:szCs w:val="27"/>
        </w:rPr>
        <w:t>2. 进入身份认证页面</w:t>
      </w:r>
    </w:p>
    <w:p>
      <w:pPr>
        <w:pStyle w:val="2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ascii="微软雅黑" w:hAnsi="微软雅黑" w:eastAsia="微软雅黑"/>
          <w:color w:val="666666"/>
          <w:spacing w:val="3"/>
          <w:sz w:val="27"/>
          <w:szCs w:val="27"/>
        </w:rPr>
      </w:pP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</w:rPr>
        <w:t>跳转北京大学IAAA统一身份认证，输入学号和密码。</w:t>
      </w:r>
    </w:p>
    <w:p>
      <w:pPr>
        <w:pStyle w:val="2"/>
        <w:shd w:val="clear" w:color="auto" w:fill="FFFFFF"/>
        <w:spacing w:before="75" w:beforeAutospacing="0" w:after="0" w:afterAutospacing="0" w:line="480" w:lineRule="atLeast"/>
        <w:ind w:firstLine="480"/>
        <w:jc w:val="center"/>
        <w:rPr>
          <w:rFonts w:ascii="微软雅黑" w:hAnsi="微软雅黑" w:eastAsia="微软雅黑"/>
          <w:color w:val="666666"/>
          <w:spacing w:val="3"/>
          <w:sz w:val="27"/>
          <w:szCs w:val="27"/>
        </w:rPr>
      </w:pPr>
      <w:r>
        <w:rPr>
          <w:rFonts w:ascii="微软雅黑" w:hAnsi="微软雅黑" w:eastAsia="微软雅黑"/>
          <w:color w:val="666666"/>
          <w:spacing w:val="3"/>
          <w:sz w:val="27"/>
          <w:szCs w:val="27"/>
        </w:rPr>
        <w:drawing>
          <wp:inline distT="0" distB="0" distL="0" distR="0">
            <wp:extent cx="4191000" cy="3257550"/>
            <wp:effectExtent l="0" t="0" r="0" b="0"/>
            <wp:docPr id="3" name="图片 3" descr="https://dean.pku.edu.cn/userfiles/upload/ckeditor/202211081526593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s://dean.pku.edu.cn/userfiles/upload/ckeditor/2022110815265939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ascii="微软雅黑" w:hAnsi="微软雅黑" w:eastAsia="微软雅黑"/>
          <w:color w:val="666666"/>
          <w:spacing w:val="3"/>
          <w:sz w:val="27"/>
          <w:szCs w:val="27"/>
        </w:rPr>
      </w:pPr>
      <w:r>
        <w:rPr>
          <w:rStyle w:val="5"/>
          <w:rFonts w:hint="eastAsia" w:ascii="微软雅黑" w:hAnsi="微软雅黑" w:eastAsia="微软雅黑"/>
          <w:color w:val="666666"/>
          <w:spacing w:val="3"/>
          <w:sz w:val="27"/>
          <w:szCs w:val="27"/>
        </w:rPr>
        <w:t>3. 加入课程</w:t>
      </w:r>
    </w:p>
    <w:p>
      <w:pPr>
        <w:pStyle w:val="2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hint="default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</w:rPr>
        <w:t>登录后，自动</w:t>
      </w: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  <w:t xml:space="preserve">跳转至以下界面，请点击“加入班级”，输入班级码： </w:t>
      </w:r>
      <w:r>
        <w:rPr>
          <w:rFonts w:hint="eastAsia" w:ascii="微软雅黑" w:hAnsi="微软雅黑" w:eastAsia="微软雅黑"/>
          <w:b/>
          <w:bCs/>
          <w:color w:val="666666"/>
          <w:spacing w:val="3"/>
          <w:sz w:val="27"/>
          <w:szCs w:val="27"/>
          <w:lang w:val="en-US" w:eastAsia="zh-CN"/>
        </w:rPr>
        <w:t>ZKA4ZE</w:t>
      </w:r>
    </w:p>
    <w:p>
      <w:pPr>
        <w:pStyle w:val="2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hint="eastAsia" w:ascii="微软雅黑" w:hAnsi="微软雅黑" w:eastAsia="微软雅黑"/>
          <w:color w:val="666666"/>
          <w:spacing w:val="3"/>
          <w:sz w:val="27"/>
          <w:szCs w:val="27"/>
          <w:lang w:eastAsia="zh-CN"/>
        </w:rPr>
      </w:pP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  <w:lang w:eastAsia="zh-CN"/>
        </w:rPr>
        <w:drawing>
          <wp:inline distT="0" distB="0" distL="114300" distR="114300">
            <wp:extent cx="4436110" cy="924560"/>
            <wp:effectExtent l="0" t="0" r="2540" b="8890"/>
            <wp:docPr id="1" name="图片 1" descr="屏幕截图 2023-12-06 163522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屏幕截图 2023-12-06 163522 拷贝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6110" cy="92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hd w:val="clear" w:color="auto" w:fill="FFFFFF"/>
        <w:spacing w:before="75" w:beforeAutospacing="0" w:after="0" w:afterAutospacing="0" w:line="480" w:lineRule="atLeast"/>
        <w:jc w:val="both"/>
        <w:rPr>
          <w:rFonts w:hint="eastAsia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</w:rPr>
        <w:t> </w:t>
      </w: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  <w:t xml:space="preserve">  输入班级码后，待平台审核通过，即可从本课程入口开始学习：</w:t>
      </w:r>
    </w:p>
    <w:p>
      <w:pPr>
        <w:pStyle w:val="2"/>
        <w:shd w:val="clear" w:color="auto" w:fill="FFFFFF"/>
        <w:spacing w:before="75" w:beforeAutospacing="0" w:after="0" w:afterAutospacing="0" w:line="480" w:lineRule="atLeast"/>
        <w:jc w:val="center"/>
        <w:rPr>
          <w:rFonts w:hint="default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</w:pPr>
      <w:r>
        <w:rPr>
          <w:rFonts w:hint="default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  <w:drawing>
          <wp:inline distT="0" distB="0" distL="114300" distR="114300">
            <wp:extent cx="4609465" cy="2388235"/>
            <wp:effectExtent l="0" t="0" r="635" b="12065"/>
            <wp:docPr id="2" name="图片 2" descr="屏幕截图 2023-12-06 163602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屏幕截图 2023-12-06 163602 拷贝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9465" cy="238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ascii="微软雅黑" w:hAnsi="微软雅黑" w:eastAsia="微软雅黑"/>
          <w:color w:val="666666"/>
          <w:spacing w:val="3"/>
          <w:sz w:val="27"/>
          <w:szCs w:val="27"/>
        </w:rPr>
      </w:pPr>
      <w:r>
        <w:rPr>
          <w:rStyle w:val="5"/>
          <w:rFonts w:hint="eastAsia" w:ascii="微软雅黑" w:hAnsi="微软雅黑" w:eastAsia="微软雅黑"/>
          <w:color w:val="666666"/>
          <w:spacing w:val="3"/>
          <w:sz w:val="27"/>
          <w:szCs w:val="27"/>
        </w:rPr>
        <w:t>4.课程学习</w:t>
      </w:r>
    </w:p>
    <w:p>
      <w:pPr>
        <w:pStyle w:val="2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hint="eastAsia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</w:rPr>
        <w:t>点击课程图标下的“进入学习”，开始学习。看完全部课程视频，适当参与对课程内容的讨论</w:t>
      </w: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  <w:lang w:eastAsia="zh-CN"/>
        </w:rPr>
        <w:t>（</w:t>
      </w: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  <w:t>即记笔记、评论他人笔记</w:t>
      </w: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  <w:lang w:eastAsia="zh-CN"/>
        </w:rPr>
        <w:t>）</w:t>
      </w: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</w:rPr>
        <w:t>，即为完成学习。</w:t>
      </w: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  <w:t>其中，观看视频占总成绩70%，参与讨论占30%。</w:t>
      </w:r>
    </w:p>
    <w:p>
      <w:pPr>
        <w:pStyle w:val="2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hint="eastAsia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  <w:t>通过记笔记功能获得分数分为“自己发起记笔记”和“评论他人笔记”两部分，各占50%的分数。</w:t>
      </w:r>
    </w:p>
    <w:p>
      <w:pPr>
        <w:pStyle w:val="2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hint="default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  <w:t>（1）自己发起记笔记</w:t>
      </w:r>
    </w:p>
    <w:p>
      <w:pPr>
        <w:pStyle w:val="2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hint="eastAsia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  <w:t>学生在1个单元（即一讲课程）发起记2次笔记，且每次笔记的字数&gt;10，则获得本单元本部分满分。</w:t>
      </w:r>
    </w:p>
    <w:p>
      <w:pPr>
        <w:pStyle w:val="2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hint="eastAsia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  <w:t>（2）评论他人笔记：</w:t>
      </w:r>
    </w:p>
    <w:p>
      <w:pPr>
        <w:pStyle w:val="2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hint="eastAsia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  <w:t>学生在1个单元（即一讲课程）评论他人笔记5次，且每次评论字数&gt;10，则获得本单元本部分满分。</w:t>
      </w:r>
    </w:p>
    <w:p>
      <w:pPr>
        <w:pStyle w:val="2"/>
        <w:shd w:val="clear" w:color="auto" w:fill="FFFFFF"/>
        <w:spacing w:before="75" w:beforeAutospacing="0" w:after="0" w:afterAutospacing="0" w:line="480" w:lineRule="atLeast"/>
        <w:jc w:val="both"/>
        <w:rPr>
          <w:rFonts w:hint="eastAsia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  <w:drawing>
          <wp:inline distT="0" distB="0" distL="114300" distR="114300">
            <wp:extent cx="5272405" cy="2700655"/>
            <wp:effectExtent l="0" t="0" r="4445" b="4445"/>
            <wp:docPr id="5" name="图片 5" descr="屏幕截图 2023-12-06 163718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屏幕截图 2023-12-06 163718 拷贝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hd w:val="clear" w:color="auto" w:fill="FFFFFF"/>
        <w:spacing w:before="75" w:beforeAutospacing="0" w:after="0" w:afterAutospacing="0" w:line="480" w:lineRule="atLeast"/>
        <w:jc w:val="both"/>
        <w:rPr>
          <w:rFonts w:ascii="微软雅黑" w:hAnsi="微软雅黑" w:eastAsia="微软雅黑"/>
          <w:color w:val="666666"/>
          <w:spacing w:val="3"/>
          <w:sz w:val="27"/>
          <w:szCs w:val="27"/>
        </w:rPr>
      </w:pPr>
    </w:p>
    <w:p>
      <w:pPr>
        <w:pStyle w:val="2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ascii="微软雅黑" w:hAnsi="微软雅黑" w:eastAsia="微软雅黑"/>
          <w:color w:val="666666"/>
          <w:spacing w:val="3"/>
          <w:sz w:val="27"/>
          <w:szCs w:val="27"/>
        </w:rPr>
      </w:pPr>
      <w:r>
        <w:rPr>
          <w:rStyle w:val="5"/>
          <w:rFonts w:hint="eastAsia" w:ascii="微软雅黑" w:hAnsi="微软雅黑" w:eastAsia="微软雅黑"/>
          <w:color w:val="666666"/>
          <w:spacing w:val="3"/>
          <w:sz w:val="27"/>
          <w:szCs w:val="27"/>
        </w:rPr>
        <w:t xml:space="preserve">5. </w:t>
      </w:r>
      <w:r>
        <w:rPr>
          <w:rStyle w:val="5"/>
          <w:rFonts w:hint="eastAsia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  <w:t>成绩录入与</w:t>
      </w:r>
      <w:r>
        <w:rPr>
          <w:rStyle w:val="5"/>
          <w:rFonts w:hint="eastAsia" w:ascii="微软雅黑" w:hAnsi="微软雅黑" w:eastAsia="微软雅黑"/>
          <w:color w:val="666666"/>
          <w:spacing w:val="3"/>
          <w:sz w:val="27"/>
          <w:szCs w:val="27"/>
        </w:rPr>
        <w:t>学时记录</w:t>
      </w:r>
    </w:p>
    <w:p>
      <w:pPr>
        <w:pStyle w:val="2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hint="eastAsia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  <w:t>本课程成绩采用PF制，</w:t>
      </w: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</w:rPr>
        <w:t>在平台完成学习</w:t>
      </w: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  <w:lang w:eastAsia="zh-CN"/>
        </w:rPr>
        <w:t>（</w:t>
      </w: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  <w:t>且分数高于60分）的学生名单及成绩将</w:t>
      </w: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</w:rPr>
        <w:t>会在学期末</w:t>
      </w: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  <w:t>或下一学期初导入系统，即获得本课程的8个学时（注：本课程无学分），记为劳动教育学时，学生无需在校内选课系统选课</w:t>
      </w: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</w:rPr>
        <w:t>。</w:t>
      </w:r>
    </w:p>
    <w:p>
      <w:pPr>
        <w:pStyle w:val="2"/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hint="eastAsia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</w:pPr>
    </w:p>
    <w:p>
      <w:pPr>
        <w:pStyle w:val="2"/>
        <w:numPr>
          <w:ilvl w:val="0"/>
          <w:numId w:val="1"/>
        </w:numPr>
        <w:shd w:val="clear" w:color="auto" w:fill="FFFFFF"/>
        <w:spacing w:before="75" w:beforeAutospacing="0" w:after="0" w:afterAutospacing="0" w:line="480" w:lineRule="atLeast"/>
        <w:ind w:firstLine="480"/>
        <w:jc w:val="both"/>
        <w:rPr>
          <w:rFonts w:hint="default" w:ascii="微软雅黑" w:hAnsi="微软雅黑" w:eastAsia="微软雅黑"/>
          <w:b/>
          <w:bCs/>
          <w:color w:val="666666"/>
          <w:spacing w:val="3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/>
          <w:b/>
          <w:bCs/>
          <w:color w:val="666666"/>
          <w:spacing w:val="3"/>
          <w:sz w:val="27"/>
          <w:szCs w:val="27"/>
          <w:lang w:val="en-US" w:eastAsia="zh-CN"/>
        </w:rPr>
        <w:t>其他说明</w:t>
      </w:r>
    </w:p>
    <w:p>
      <w:pPr>
        <w:pStyle w:val="2"/>
        <w:numPr>
          <w:ilvl w:val="0"/>
          <w:numId w:val="0"/>
        </w:numPr>
        <w:shd w:val="clear" w:color="auto" w:fill="FFFFFF"/>
        <w:spacing w:before="75" w:beforeAutospacing="0" w:after="0" w:afterAutospacing="0" w:line="480" w:lineRule="atLeast"/>
        <w:jc w:val="both"/>
        <w:rPr>
          <w:rFonts w:hint="default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/>
          <w:color w:val="666666"/>
          <w:spacing w:val="3"/>
          <w:sz w:val="27"/>
          <w:szCs w:val="27"/>
          <w:lang w:val="en-US" w:eastAsia="zh-CN"/>
        </w:rPr>
        <w:t xml:space="preserve">    由于外部程序无权获取北大学生更多信息，因此个人信息（除姓名、学号、院系之外）若有显示不准确，为系统默认设置，不影响学习与成绩录入。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48A26E"/>
    <w:multiLevelType w:val="singleLevel"/>
    <w:tmpl w:val="1948A26E"/>
    <w:lvl w:ilvl="0" w:tentative="0">
      <w:start w:val="6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5M2RlZmI1MDEyYjg2ZjE5ZWIwNmIxYWM4Y2UyZjEifQ=="/>
  </w:docVars>
  <w:rsids>
    <w:rsidRoot w:val="00943EE9"/>
    <w:rsid w:val="00426309"/>
    <w:rsid w:val="00943EE9"/>
    <w:rsid w:val="04964365"/>
    <w:rsid w:val="09785FF4"/>
    <w:rsid w:val="0A8E744E"/>
    <w:rsid w:val="168F5E57"/>
    <w:rsid w:val="19C517F0"/>
    <w:rsid w:val="1C600203"/>
    <w:rsid w:val="1E703800"/>
    <w:rsid w:val="2531615F"/>
    <w:rsid w:val="2EE2115B"/>
    <w:rsid w:val="4420411F"/>
    <w:rsid w:val="46392910"/>
    <w:rsid w:val="477B5D20"/>
    <w:rsid w:val="4A7754B2"/>
    <w:rsid w:val="5C2F4E38"/>
    <w:rsid w:val="5D03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Hyperlink"/>
    <w:basedOn w:val="4"/>
    <w:semiHidden/>
    <w:unhideWhenUsed/>
    <w:qFormat/>
    <w:uiPriority w:val="99"/>
    <w:rPr>
      <w:color w:val="0563C1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</Words>
  <Characters>304</Characters>
  <Lines>2</Lines>
  <Paragraphs>1</Paragraphs>
  <TotalTime>25</TotalTime>
  <ScaleCrop>false</ScaleCrop>
  <LinksUpToDate>false</LinksUpToDate>
  <CharactersWithSpaces>356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2023-09-13T06:12:00Z</dcterms:created>
  <dc:creator>Feng'XS</dc:creator>
  <cp:lastModifiedBy>Hango</cp:lastModifiedBy>
  <dcterms:modified xsi:type="dcterms:W3CDTF">2023-12-07T03:25:03Z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D6A93CE811F149ECAE45144C8CA9627B_13</vt:lpwstr>
  </property>
</Properties>
</file>